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04.04.24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поддержал научные работы школьников и студентов на международном конкурсе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Участники представили проекты по созданию новых материалов и энергетическим системам будущего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Эксперты научного блока Госкорпорации «Росатом» оценили научные работы школьников и студентов, представленные на конкурс Международного форума научной молодежи «Шаг в будущее». Форум прошел с 25 марта по 30 апреля в Москве.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 Росатома провели экспертизу проектов по двум направлениям, актуальным для атомной отрасли, — создание новых материалов и энергетические системы будущего. На экспертизу поступило 16 работ от участников из разных регионов России. Так, в треке «Новые материалы» будущие ученые представили проекты, касающиеся способов утилизации вредных соединений и снижения загрязнения окружающей среды, создания электропроводящего бетона в лабораторных условиях, получения композита с помощью переработки упаковочных материалов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«Прежде всего, мне понравился подход ребят к выбору темы и их глубокое понимание проблематики. Они использовали современные методы и технологии, их исследование было хорошо обосновано и структурировано, а также они продемонстрировали отличные аналитические навыки. Уверен, что эти талантливые школьники имеют все шансы стать успешными учеными в будущем. Их работы могут стать основой для дальнейших исследований и привнести значительный вклад в науку», — прокомментировал заместитель директора по операционной деятельности Частного учреждения по обеспечению научного развития атомной отрасли «Наука и инновации» Артем Вернигора, проводивший экспертизу работ по направлению «Новые материалы».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 направлению «Энергетические системы будущего» работы оценивала старший научный сотрудник АО «НИИ НПО „Луч“» Алена Попкова. Будущие ученые предложили проекты по использованию волновой энергии, созданию водородного генератора и зарядных устройств, разработке и созданию мультифункционального генератора альтернативной энергии. «Участие в проекте „Шаг в будущее“ помогает школьникам и студентам первых курсов совершать свои первые шаги в науке: исследовать актуальные задачи и предлагать их решения, получать обратную связь от ключевых экспертов. Уверена, что такой опыт поможет ребятам определиться со своим дальнейшим карьерным развитием и сделать выбор в пользу научно-технических направлений, например отдать предпочтение атомной энергетике. В Росатоме сейчас действует множество программ по развитию талантливой молодежи разного возраста — от школьников до молодых ученых. В частности, с помощью программы научных стажировок мы привлекаем на работу в наши институты перспективных студентов и аспирантов технических вузов», — отметила Алена Попкова.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результатам экспертизы представители научного блока Росатома выделили авторов нескольких проектов. 29 марта на торжественной церемонии награждения лауреатов победителям и призерам вручили памятные призы от Госкорпорации. После окончания учебы лауреаты форума получат возможность реализовать свои работы в научных институтах Росатома.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научной молодежи «Шаг в будущее» в 2024 году посвящен 300-летию Российской академии наук. Форум является мероприятием Десятилетия науки и технологий и проводится при поддержке Фонда президентских грантов. География форума охватывает 12 стран, 58 субъектов Российской Федерации, включая Крым, Севастополь и новые регионы, 269 городов, 564 сельских населенных пункта. Состав участников форума сформирован по результатам открытого конкурса и 159 региональных соревнований, которые программа «Шаг в будущее» организовала по всей стране. Главные организаторы форума — Московский государственный технический университет имени Н. Э. Баумана и Российское молодежное политехническое общество. Форум пройдет в два этапа: очный с 25 по 29 марта и дистанционный в течение апреля.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Десятилетие науки и технологий в России объявлено 25 апреля 2022 года Президентом РФ Владимиром Путиным. Его целями названы привлечение молодежи в науку, вовлечение исследователей и разработчиков в решение важных для страны задач, повышение доступности информации о достижениях российской науки для граждан.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Россия уделяет большое внимание поддержке научных инициатив перспективной молодежи. От их реализации во многом зависит достижение технологического суверенитета и конкурентоспособность страны в будущем. Предприятия госсектора делают ставку на развитие диалога с молодыми сотрудниками, обучение их новым компетенциям, продвижение перспективных инициатив. Росатом и его предприятия принимают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tAmzfIUzZw32u6mMV0qVIHzIyA==">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2024-04-04T11:04:00Z</dcterms:created>
  <dc:creator>b v</dc:creator>
</cp:coreProperties>
</file>