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Ученые Росатома на конференции «Редмет-2024» обсудили проекты и технологии в области редких металлов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Топливный дивизион Госкорпорации представил линейку продукции из тугоплавких, редких и редкоземельных металлов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Госкорпорации «Росатом» приняли участие в III Международной научно-практической конференции «Редкие металлы и материалы на их основе: технологии, свойства и применение» («Редмет-2024»), которая завершилась 5 апреля 2024 года в Москве. Организатором конференции выступило АО «Гиредмет» (входит в химико-технологический кластер научного дивизиона Госкорпорации «Росатом», ХТК). Мероприятие прошло при поддержке АО «Русатом МеталлТех» и АО «ТВЭЛ», в партнерстве с Российской академией наук и Минпромторгом.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конференции обсудили широкий спектр тем: от переработки минерального сырья, содержащего редкие металлы, до разработки новых материалов на основе редких элементов, их соединений и сплавов, высокочистых веществ, полупроводниковых, оптических и люминесцентных материалов, наноматериалов, материалов современной энергетики. Всего в мероприятии приняли участие более 300 человек, среди которых ученые и эксперты с мировыми именами из 14 стран.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По словам научного руководителя приоритетного направления научно-технологического развития Росатома «Материалы и технологии», первого заместителя руководителя научного дивизиона Госкорпорации Алексея Дуба, между всеми участниками проектов в области получения редких металлов и особо чистых веществ сегодня найдена эффективная кооперация. Он предложил распространить ее дальше — на получение продуктов, в которых будут использоваться редкоземельные металлы. «Вопрос модифицирования структуры металлических материалов, с одной стороны, и получение особо чистых кристаллов — с другой, имеют крайне важное значение. Рассчитываем, что кооперация, которая была достигнута в прошлые годы, будет продолжена. Все научные школы, которые мы вместе создавали, найдут свою реализацию в текущей жизни», — отметил он.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Заместитель директора по технологическому развитию Росатома Дмитрий Иванец отметил масштабную работу в стране по формированию новых национальных проектов технологического суверенитета, которые в этом году должны быть оформлены и запущены. «Нужно достичь технологического суверенитета в сквозных сферах, которые обеспечивают устойчивость экономики страны. Это все виды транспорта, робототехника, новые материалы и прочее. В 2022 году между Правительством РФ и Росатомом было заключено соглашение о развитии технологий новых материалов и веществ, где одним из основных продуктовых направлений стал трек „Редкие, редкоземельные металлы“. В рамках его реализации уже созданы производства редкоземельных металлов, сформирован научно-технический задел. В целях развития направления сейчас идет работа по погружению всех этих активностей в новый национальный проект технологического суверенитета», — сказал он.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«„Редмет“ проводится в третий раз и с каждым годом набирает обороты. Сегодня конференция вышла на международный уровень, объединив ученых из 14 стран. Интенсивное внедрение новых технологий и материалов в атомной, электронной, автомобильной, авиационно-космической и других отраслях влечет за собой возрастающие объемы потребления редких и редкоземельных металлов. В связи с этим остро встанет вопрос развития технологических цепочек: от добычи и переработки редкометаллических ресурсов (природных и техногенных) до получения на их основе необходимых функциональных материалов. Сегодня более 60% годового мирового производства редких металлов приходится на Китай, что побуждает другие страны искать пути решения для обеспечения индустрии этими материалами, повышать безопасность и стабильность поставок. Страны с крупными неразработанными редкометалльными ресурсами (особенно Россия и Индия) сосредоточивают внимание на увеличении собственного производства и расширении внутренних цепочек создания стоимости. На первый план выходят технологии извлечения редких и редкоземельных металлов из техногенного сырья. В текущих процессах наука — главный драйвер, помогающий местным предприятиям достичь целей в этой сфере. Важно углублять сотрудничество бизнеса и академического сообщества. Примерами такой кооперации являются десятки проектов, которые успешно реализуются между предприятиями и научными институтами как в контуре Госкорпорации „Росатом“, так и за ее пределами», — прокомментировал директор химико-технологического кластера научного дивизиона Госкорпорации «Росатом» Андрей Голиней.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выставки ООО «Русатом МеталлТех» (компания-интегратор топливного дивизиона Росатома по направлению «Металлургия») представило линейку продукции из тугоплавких, редких и редкоземельных металлов. Гости могли ознакомиться со слитками, лентой, прутками, проволокой и порошками из тантала, ниобия, циркония и гафния, а также магнитами на основе сплава «неодим-железо-бор» для ветроэнергетики и электротранспорта.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«Сегодня практически невозможно представить жизнь без технологий с применением редких металлов и их соединений. Сейчас такие отрасли промышленности, как традиционная и возобновляемая энергетика, металлургия и машиностроение, авиация и двигателестроение, химия и электродвижение, имеют достаточно серьезный импульс в своем развитии благодаря именно применению редких металлов и соединений на их основе. Так, тантал, ниобий, гафний, вольфрам и молибден используют для производства суперсплавов, из которых делают авиационные ракетные двигатели, корпуса и кромки крыльев. Коммуникационные системы нельзя представить без танталовых конденсаторов. Они отвечают за надежность работы, поэтому идеальны для поддержания стабильности в сетях связи и в самых разнообразных электронных устройствах — от компьютеров до телевизоров. ООО „Русатом МеталлТех“ поставляет на рынок востребованную продукцию из тугоплавких и редких металлов. На всех этапах производства мы строго следим за соблюдением качества изготовления и соответствия техническим условиям, ГОСТам и требованиям заказчиков», — прокомментировал генеральный директор компании Андрей Андрианов.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ООО «Русатом Металлургические Технологии» — дивизиональный интегратор Топливной компании Росатома «ТВЭЛ» по направлению «Металлургия». В задачи развития металлургического бизнеса Топливной компании входят, в частности, расширение клиентской базы в России и за рубежом, развитие производственных мощностей, создание новых альянсов и партнерств. Технологическими партнерами ООО «Русатом Металлургические Технологии» являются предприятия, специализирующиеся на производстве продукции из тугоплавких и легких металлов, а также сплавов на их основе. Интегратор консолидирует компетенции предприятий АО «ТВЭЛ» в области металлургии: АО «ЧМЗ», АО «МСЗ», ПАО «НЗХК», ООО «Элемаш Магнит», ООО «НПО „Центротех“», АО «ВНИИНМ». Научный потенциал, технологические компетенции, квалифицированные кадры предприятий позволяют выполнять работы по запуску в серийное производство новых материалов и перспективных номенклатур продукции, а также оперативно реагировать на потребности ведущих отраслей промышленности и высокотехнологичных компаний.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с 2020 года занимается поэтапной локализацией производства постоянных редкоземельных магнитов системы «неодим-железо-бор» в топливном дивизионе. Первые РЗМ-магниты производства ООО «Элемаш Магнит» (входит в Топливную компанию Росатома «ТВЭЛ») были поставлены в ветроэнергетический дивизион Росатома — АО «НоваВинд» для электрогенераторов Кармалиновской ВЭС в Ставропольском крае. В настоящее время в России существуют все необходимые ресурсы для создания цепочки производства РЗМ-магнитов. В частности, в Госкорпорации «Росатом» есть компетенции во всех ключевых звеньях, включая добычу сырья (проекты горнорудного дивизиона), научно-исследовательскую базу (институты АО «Наука и инновации»), а также существующие и будущие производственные мощности топливного дивизиона. Дополнительно устойчивость вертикальной цепочки обеспечивает кооперация с лидерами редкометалльной промышленности, в частности Соликамским магниевым заводом.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работает над созданием всей цепочки — от добычи и производства редкоземельных металлов до выпуска высокотехнологичной продукции в контуре Госкорпорации. Так, поставщиком редкоземельных металлов неодимовой группы для ООО «Русатом МеталлТех» с целью производства магнитов в 2026 году станет предприятие горнорудного дивизиона Росатома ОАО «Соликамский магниевый завод», на котором будет построено специальное разделительное производство РЗМ.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Международная научно-практическая конференция «Редмет-2024» является основной площадкой для консолидации научного потенциала в сфере редких металлов и обсуждения широкого спектра научных и технологических задач — от переработки минерального сырья до разработки новых материалов на их основе. Партнерами проведения конференции в 2024 году выступили Российская академия наук и Минпромторг.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tvel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Nk5+GM4eD1mFS5Hq/om3f0vIQg==">CgMxLjAizAEKC0FBQUJMQkJ2a1ZrEpgBCgtBQUFCTEJCdmtWaxILQUFBQkxCQnZrVmsaDQoJdGV4dC9odG1sEgAiDgoKdGV4dC9wbGFpbhIAKhsiFTEwNzgwOTMyNDA0NTcyODgzNTQzNSgAOAAwmcG87esxOJnBvO3rMVoMZW5xdnZuNW14amY4cgIgAHgAggEUc3VnZ2VzdC51a3pqdTN0NWZra22aAQYIABAAGAAYmcG87esxIJnBvO3rMUIUc3VnZ2VzdC51a3pqdTN0NWZra20iigIKC0FBQUJMQkJ2a1ZZEtYBCgtBQUFCTEJCdmtWWRILQUFBQkxCQnZrVlkaDQoJdGV4dC9odG1sEgAiDgoKdGV4dC9wbGFpbhIAKhsiFTEwNzgwOTMyNDA0NTcyODgzNTQzNSgAOAAwsvW67esxOMT6uu3rMUo8CiRhcHBsaWNhdGlvbi92bmQuZ29vZ2xlLWFwcHMuZG9jcy5tZHMaFMLX2uQBDhoMCggKAtCbEAEYABABWgxmcDJhOXVqZWZhN25yAiAAeACCARRzdWdnZXN0LjRvM2MxYmMxbWU4dZoBBggAEAAYABiy9brt6zEgxPq67esxQhRzdWdnZXN0LjRvM2MxYmMxbWU4dSKKAgoLQUFBQkxCQnZrVWcS1gEKC0FBQUJMQkJ2a1VnEgtBQUFCTEJCdmtVZxoNCgl0ZXh0L2h0bWwSACIOCgp0ZXh0L3BsYWluEgAqGyIVMTA3ODA5MzI0MDQ1NzI4ODM1NDM1KAA4ADCX+rXt6zE4lv+17esxSjwKJGFwcGxpY2F0aW9uL3ZuZC5nb29nbGUtYXBwcy5kb2NzLm1kcxoUwtfa5AEOGgwKCAoC0ZwQARgAEAFaDHpmemJ6dndnOWY4MHICIAB4AIIBFHN1Z2dlc3QuNmg0M3o1NmZqOTh3mgEGCAAQABgAGJf6te3rMSCW/7Xt6zFCFHN1Z2dlc3QuNmg0M3o1NmZqOTh3OABqIwoUc3VnZ2VzdC52dDk3Y2ZoZmR4NGcSC1N0cmFuZ2UgQ2F0aiMKFHN1Z2dlc3QudWt6anUzdDVma2ttEgtTdHJhbmdlIENhdGojChRzdWdnZXN0LnR5NjlqcWdnNmU4ZRILU3RyYW5nZSBDYXRqIwoUc3VnZ2VzdC5kajZqMnRteXNldGkSC1N0cmFuZ2UgQ2F0aiMKFHN1Z2dlc3QuYXl4cm45eGUzM2V0EgtTdHJhbmdlIENhdGoiChNzdWdnZXN0LmpydHc5M2x5eGFlEgtTdHJhbmdlIENhdGojChRzdWdnZXN0LmdjcWdpdGZkY2ZwdBILU3RyYW5nZSBDYXRqIwoUc3VnZ2VzdC5jbm9ocnh0eWhld3gSC1N0cmFuZ2UgQ2F0aiMKFHN1Z2dlc3QuNHB6cWttMjhhOGZxEgtTdHJhbmdlIENhdGojChRzdWdnZXN0LjRvM2MxYmMxbWU4dRILU3RyYW5nZSBDYXRqIwoUc3VnZ2VzdC5hbXh5Nmo3ZXo0NDcSC1N0cmFuZ2UgQ2F0aiMKFHN1Z2dlc3Quc2JiejMycnkybG9rEgtTdHJhbmdlIENhdGojChRzdWdnZXN0LnEwZXUxcm40NnBvMhILU3RyYW5nZSBDYXRqIgoTc3VnZ2VzdC4zdHY2Z200cmhocRILU3RyYW5nZSBDYXRqIwoUc3VnZ2VzdC5hY3drbGxzbmE1cDASC1N0cmFuZ2UgQ2F0aiMKFHN1Z2dlc3QuNTAzcm02aWtiNjNkEgtTdHJhbmdlIENhdGojChRzdWdnZXN0LnRkemU1cHE5bnVwdBILU3RyYW5nZSBDYXRqIwoUc3VnZ2VzdC53aHpkaGFrNWR5cDYSC1N0cmFuZ2UgQ2F0aiMKFHN1Z2dlc3QuY3FiZjl6ZXhqeDl4EgtTdHJhbmdlIENhdGojChRzdWdnZXN0LjZoNDN6NTZmajk4dxILU3RyYW5nZSBDYXRqIwoUc3VnZ2VzdC5yeDM1cmJ0Z2xnaDcSC1N0cmFuZ2UgQ2F0aiMKFHN1Z2dlc3QuNDl5NXpvaGpzbnBwEgtTdHJhbmdlIENhdGojChRzdWdnZXN0LmVmbDAwNTN5ZTZqMBILU3RyYW5nZSBDYXRqIwoUc3VnZ2VzdC40NGRiZnNkNXlrN2wSC1N0cmFuZ2UgQ2F0aiMKFHN1Z2dlc3QuaWUxNXdobDdtaWVpEgtTdHJhbmdlIENhdGojChRzdWdnZXN0LjFubG4xeWRveGw5bBILU3RyYW5nZSBDYXRqIwoUc3VnZ2VzdC54YW85NnBmOGF1ZGoSC1N0cmFuZ2UgQ2F0aiMKFHN1Z2dlc3QuZG51c2t5a2ZpOWVvEgtTdHJhbmdlIENhdGojChRzdWdnZXN0Ljdpd2poMWI0NjlzcRILU3RyYW5nZSBDYXRqIwoUc3VnZ2VzdC56YjVlMWs2NWh4NWESC1N0cmFuZ2UgQ2F0aiMKFHN1Z2dlc3QubnBpb3B5ZGpoNzR6EgtTdHJhbmdlIENhdGojChRzdWdnZXN0LnhqeWw4M3E2Z2h1ZxILU3RyYW5nZSBDYXRqIwoUc3VnZ2VzdC5mMm03ZjVyMzcxOW4SC1N0cmFuZ2UgQ2F0aiMKFHN1Z2dlc3QudWhtd3Npam5yb2p0EgtTdHJhbmdlIENhdGojChRzdWdnZXN0LnNjYzQwbGZwZGpnYhILU3RyYW5nZSBDYXRqIwoUc3VnZ2VzdC53ZW9wZWI5cnJhdHkSC1N0cmFuZ2UgQ2F0aiMKFHN1Z2dlc3QuYmFwMGpqdm13dWZxEgtTdHJhbmdlIENhdGojChRzdWdnZXN0LmRxd2JiOWJkbHF0axILU3RyYW5nZSBDYXRqIwoUc3VnZ2VzdC5tZGY0a21qb3B3dXcSC1N0cmFuZ2UgQ2F0aiMKFHN1Z2dlc3QuYXFrYmZ1NjFvZTdvEgtTdHJhbmdlIENhdGojChRzdWdnZXN0LnB0MGd0MHFuejBlOBILU3RyYW5nZSBDYXRqIwoUc3VnZ2VzdC5hdW9ocGgyNXAycW4SC1N0cmFuZ2UgQ2F0aiMKFHN1Z2dlc3QuaXBhYnk5ZGtobHdtEgtTdHJhbmdlIENhdGojChRzdWdnZXN0LmU2Nmczd3NoandzbBILU3RyYW5nZSBDYXRqIwoUc3VnZ2VzdC5rOGZsa2t2eXJrYXcSC1N0cmFuZ2UgQ2F0aiMKFHN1Z2dlc3QuMXhtbGRqM2x6aHU3EgtTdHJhbmdlIENhdGojChRzdWdnZXN0LmJzemExbGM3YnlydxILU3RyYW5nZSBDYXRqIwoUc3VnZ2VzdC5jaHNxeTd1ZXNoMDUSC1N0cmFuZ2UgQ2F0aiMKFHN1Z2dlc3Qua2JhbjJjdXNuZW1wEgtTdHJhbmdlIENhdGojChRzdWdnZXN0LjI5cW92M2ZwcnlqdxILU3RyYW5nZSBDYXRqIwoUc3VnZ2VzdC5jbWt4aWs5d3ltYmESC1N0cmFuZ2UgQ2F0aiIKE3N1Z2dlc3Qudjg1c3Jzenhsd2kSC1N0cmFuZ2UgQ2F0aiMKFHN1Z2dlc3QuZndqNGhpZHlyMWNlEgtTdHJhbmdlIENhdGojChRzdWdnZXN0Ljh1N2hidThiMnV6YRILU3RyYW5nZSBDYXRqIwoUc3VnZ2VzdC5wYWhuOWZiY2wzaW4SC1N0cmFuZ2UgQ2F0aiMKFHN1Z2dlc3QuMnhmY24xemJueDVpEgtTdHJhbmdlIENhdGojChRzdWdnZXN0LjFtdXExNWl2a21pdBILU3RyYW5nZSBDYXRqIwoUc3VnZ2VzdC56NW53OWExMnl0bjkSC1N0cmFuZ2UgQ2F0aiMKFHN1Z2dlc3QuaGZ4MHN4bzY3MXoxEgtTdHJhbmdlIENhdGojChRzdWdnZXN0LmFvMjdhaGpnYmRtMBILU3RyYW5nZSBDYXRyITFjWjJfYWhfcVVFdklWNk9HNzJoLXZqWHREUTZOZS1Y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2024-04-08T12:10:00Z</dcterms:created>
  <dc:creator>b v</dc:creator>
</cp:coreProperties>
</file>