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Ленинградская АЭС направила на охрану окружающей среды в 2023 году более 1 млрд рублей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Рост финансирования по сравнению с предыдущим периодом составил 20%</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Ленинградская АЭС (филиал АО «Концерн Росэнергоатом», электроэнергетический дивизион Росатома) обнародовала показатель расходов на охрану окружающей среды в 2023 году. Расходы на сохранение экологического баланса на площадке Ленинградской АЭС и близлежащих территориях в 2023 году составили более 1 миллиарда  рублей. Эти средства были направлены на отведение, очистку и обеззараживание сточных вод, защиту близлежащих земельных участков от подтопления и заболачивания, охрану атмосферного воздуха, вывоз и утилизацию строительно-бытовых отходов и т. д. Рост финансирования по сравнению с предыдущим периодом составил 20%.</w:t>
        <w:br w:type="textWrapping"/>
        <w:br w:type="textWrapping"/>
        <w:t xml:space="preserve">Рост расходов связан с началом основного этапа строительства новых энергоблоков ВВЭР-1200. Самыми значимыми экологическими акциями Ленинградской АЭС в прошлом  году стали пересадка почти трех тысяч краснокнижных растений за пределы участка строительства новых энергоблоков № 7 и 8, а также восстановление лесов Ленинградской области. </w:t>
        <w:br w:type="textWrapping"/>
        <w:br w:type="textWrapping"/>
        <w:t xml:space="preserve">Пересадку растений в Шалово-Перечицкий заказник Ленинградской области выполнили сотрудники Ботанического института им. В. Л. Комарова Российской академии наук. Они и сегодня проводят мониторинг состояния пересаженных растений, занесенных в Красную книгу Ленинградской области, и ухаживают ними. Благодаря Ленинградской АЭС новые зеленые насаждения общей площадью 19 гектаров появились в прошлом году в Ломоносовском районе Ленинградской области. Специалисты подрядной организации высадили более 57 тысяч саженцев сосны. Перед высадкой молодых деревьев участки под посадку были расчищены от валежника, подготовлена почва. Для защиты от природных пожаров периметр оградили минерализованной противопожарной полосой. </w:t>
        <w:br w:type="textWrapping"/>
        <w:br w:type="textWrapping"/>
        <w:t xml:space="preserve">Далее на протяжение восьми лет Ленинградской АЭС предстоит обеспечить агротехнический уход за молодыми деревьями. Специалисты будут выполнять расчистку растений от завала травой и почвой, убирать валежник, поливать саженцы и проверять их приживаемость.</w:t>
        <w:br w:type="textWrapping"/>
        <w:br w:type="textWrapping"/>
        <w:t xml:space="preserve">Было отмечено, что в 2024 году темпы строительства новых ленинградских энергоблоков вырастут, значит, с ними вырастут и расходы Ленинградской АЭС, направленные на охрану окружающей среды и рациональное использование природных ресурсов на строительной площадке и вокруг нее. «Расходы увеличатся за счет строительства целого ряда объектов, которые должны обеспечить безопасную работу предприятия и предотвратить даже минимальное негативное воздействие от эксплуатации новых энергоблоков на окружающую среду и проживающих поблизости людей. Речь идет об очистных сооружениях, системах фильтрации воздуха, постах автоматизированной системы контроля радиационной обстановки и так далее», — рассказала начальник отдела охраны окружающей среды Ленинградской АЭС-2 Марина Бондарь.  </w:t>
        <w:br w:type="textWrapping"/>
        <w:br w:type="textWrapping"/>
      </w:r>
      <w:r w:rsidDel="00000000" w:rsidR="00000000" w:rsidRPr="00000000">
        <w:rPr>
          <w:b w:val="1"/>
          <w:rtl w:val="0"/>
        </w:rPr>
        <w:t xml:space="preserve">Справка:</w:t>
      </w:r>
      <w:r w:rsidDel="00000000" w:rsidR="00000000" w:rsidRPr="00000000">
        <w:rPr>
          <w:rtl w:val="0"/>
        </w:rPr>
        <w:br w:type="textWrapping"/>
        <w:br w:type="textWrapping"/>
        <w:t xml:space="preserve">Ленинградская АЭС является одной из крупнейших в России по установленной мощности (4400 МВт) и единственной с двумя типами реакторов: в работе находятся два энергоблока РБМК-1000 (уран-графитовые ядерные реакторы канального типа на тепловых нейтронах электрической мощностью 1000 МВт) и два энергоблока поколения III+ ВВЭР-1200 (водо-водяные энергетические реакторы электрической мощностью 1200 МВт). Энергоблоки № 1 и 2 РБМК-1000 остановлены для вывода из эксплуатации после 45 лет службы. Им на смену в 2018-м и 2021 году были введены два блока ВВЭР-1200. Проектный срок их службы составляет 60 лет с возможностью продления еще на 20 лет. В 2022 году стартовало сооружение энергоблоков № 7 и 8 с реакторами ВВЭР-1200. Они станут замещающими мощностями энергоблоков № 3 и 4 РБМК-1000.  Планируется, что после ввода в промышленную эксплуатацию ежегодная выработка каждого энергоблока составит более 8,5 млрд кВт · ч электроэнергии. Это позволит не только гарантированно обеспечивать жителей Северо-Западного региона светом и теплом, но и успешно продолжать реализацию крупных региональных инвестиционных проектов. Также новая очередь атомной станции гарантированно обеспечит работой почти две тысячи человек.</w:t>
        <w:br w:type="textWrapping"/>
        <w:br w:type="textWrapping"/>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br w:type="textWrapping"/>
        <w:br w:type="textWrapping"/>
      </w:r>
    </w:p>
    <w:p w:rsidR="00000000" w:rsidDel="00000000" w:rsidP="00000000" w:rsidRDefault="00000000" w:rsidRPr="00000000" w14:paraId="0000000C">
      <w:pPr>
        <w:spacing w:line="276" w:lineRule="auto"/>
        <w:rPr>
          <w:sz w:val="28"/>
          <w:szCs w:val="28"/>
        </w:rPr>
      </w:pPr>
      <w:r w:rsidDel="00000000" w:rsidR="00000000" w:rsidRPr="00000000">
        <w:rPr>
          <w:rtl w:val="0"/>
        </w:rPr>
        <w:t xml:space="preserve"> </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коммуникаций Ленинградской АЭС</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FTelxw1pdo2Cu0BDhtfUn1Hyg==">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2024-04-19T12:00:00Z</dcterms:created>
  <dc:creator>b v</dc:creator>
</cp:coreProperties>
</file>