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Дивизион Росатома поставил 17 автоматизированных систем управления технологическим процессом на площадку сооружения энергоблока № 1 Курской АЭС-2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состав поставки вошли ключевые системы обеспечения бесперебойной работы энергоблока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«Промышленная автоматизация (АСУ ТП) и электротехника» Госкорпорации «Росатом» поставил оборудование 17 систем и подсистем контроля и управления для первого энергоблока строящейся Курской АЭС-2 (г. Курчатов, Курская обл.).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поставки вошли ключевые системы обеспечения бесперебойной работы энергоблока, в том числе система внутриреакторного контроля (СВРК), система верхнего блочного уровня (СВБУ), управляющие системы безопасности, системы контроля и управления турбогенератором, системы контроля водоотвода и вибрационного состояния, контроля нейтронного потока, а также комплекс электрооборудования для управления мощностью реактора.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руководителя проекта АСУ ТП Курской АЭС-2 Владимира Баранова, все поставленное оборудование необходимо для ключевого события — полного подключения систем энергоблока и их проверки, которое будет проводиться в рамках важнейшего этапа холодно-горячей обкатки (ХГО). В течение 100 суток на площадке сооружения блока будет проводиться тестирование системы защиты первого и второго контуров от превышения давления, пройдут испытания работы главных циркуляционных насосов (ГЦН), а также будет проверена гармоничность работы систем управления защитой и эксплуатацией реакторной установки.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завершили поставку оборудования в срок, необходимый для монтажа и наладки оборудования. ХГО — последний этап перед непосредственным физическим пуском реакторной установки. В настоящий момент на площадке идет шефмонтаж всех поставленных систем и другие подготовительные процедуры», — отметил управляющий директор по направлению «АСУ ТП» АО «Росатом Автоматизированные системы управления» Глеб Мурашов.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энергоблоков № 1 и 2 Курской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Энергоблоки второй очереди будут оснащены инновационными реакторами ВВЭР-ТОИ.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«Промышленная автоматизация (АСУ ТП) и электротехника» Госкорпорации «Росатом» является единым отраслевым интегратором направлений «АСУ ТП», «Электротехника», «Ядерное приборостроение». Деятельность дивизиона строится на многолетнем опыте предприятий Росатома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n8jyoq7E0bmhpUr4oN264s2SA==">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2024-04-08T09:51:00Z</dcterms:created>
  <dc:creator>b v</dc:creator>
</cp:coreProperties>
</file>