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Росатом, Минпромторг России и поставщики оборудования провели на «АТОМЭКСПО-2024» дискуссию о независимой электротехнике для ключевых отраслей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Обсуждались инновационные инструменты разработки оборудования и проект Всероссийского испытательного центра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25 марта на Международном форуме «АТОМЭКСПО-2024» состоялась сессия «Независимая электротехника: международный опыт и перспективы создания технологической инфраструктуры», посвященная развитию современного электротехнического оборудования, необходимого каждому высокотехнологичному производству. В ее рамках обсуждались подходы к реализации программ в этой сфере, включающие в себя использование эффективных инновационных инструментов как в разработке и изготовлении, так и в проведении испытаний и сертификации оборудования.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 в своем приветственном слове заместитель министра энергетики России Евгений Грабчак указал на необходимость обновления энергетической отрасли и интеграции соответствующих технологий как определяющих факторов для эффективности экономики, особенно на фоне значительного роста потребления энергии, достигшего исторического максимума. Также он отметил важность синергии между федеральными органами власти, заказчиками и производителями оборудования в контексте перехода к сервисной модели предоставления продукции энергомашиностроителями, которая потребует унификации и стандартизации технологических решений, направленных на снижение затрат на производство оборудования и его адаптацию к конкретным потребностям конечных пользователей.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«Испытания проходят как сквозной процесс через весь жизненный цикл электротехнического оборудования и выполняют ряд важных функций. Более того, вокруг испытательных центров, особенно таких, как реализуемый Росатомом глобальный проект Всероссийского испытательного центра, формируется наиболее благоприятная среда для развития научно-технических компетенций и движения в сторону типизации и унификации оборудования. В том числе и для международного рынка, где Росатом может предлагать вместе с основным, атомным направлением и другие необходимые современные технологии», — сказал </w:t>
      </w:r>
      <w:r w:rsidDel="00000000" w:rsidR="00000000" w:rsidRPr="00000000">
        <w:rPr>
          <w:rtl w:val="0"/>
        </w:rPr>
        <w:t xml:space="preserve">генеральный директор управляющей компании дивизиона «Промышленная автоматизация (АСУ ТП) и электротехника» Госкорпорации «Росатом»</w:t>
      </w:r>
      <w:r w:rsidDel="00000000" w:rsidR="00000000" w:rsidRPr="00000000">
        <w:rPr>
          <w:rtl w:val="0"/>
        </w:rPr>
        <w:t xml:space="preserve"> Андрей Бутко. Он отдельно отметил, что в контексте международного опыта особое внимание нужно уделить компонентной базе оборудования, поскольку подобный подход позволяет трансформировать бизнес-модель таким образом, что появится возможность вкладываться непосредственно в научные исследования в области электротехники.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 главного инженера ПАО «Россети» Григорий Гладковский отметил: «За последние годы совместными усилиями профильных министерств, организаций сетевого комплекса и предприятий удалось обеспечить производство на территории страны целых групп оборудования 35–500 кВ, которое еще недавно практически полностью закупалось за рубежом. Работа в этом направлении активно продолжается. Сегодня доля российских поставщиков в закупках Группы „Россети“ уверенно превышает 90%, что позволяет обеспечить высокий уровень импортозамещения на объектах компании. Мы продолжаем вести активную работу, направленную на обеспечение технологического суверенитета, особенно в части повышения степени локализации компонентной базы закупаемого нами оборудования».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Опытом и видением взаимодействия в части создания и испытания оборудования поделился председатель совета директоров группы компаний «Курский электроаппаратный завод» (КЭАЗ) Андрей Канунников: «Как человек, который почти 25 лет занимается российским электротехническим комплексом, могу сказать, что развитие отрасли требует обновления инфраструктуры, консолидации усилий и создания испытательных центров. Испытательные мощности, которые есть сейчас, создавались еще во времена СССР, они изношены и устарели.  Воссоздание НИОКР, в первую очередь, я вижу через восстановление испытательных мощностей. Для этого нам нужно консолидировать усилия участников рынка и создать на территории России комплекс лабораторий для проведения сертификационных и отраслевых испытаний низковольтного и средневольтного оборудования».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Председатель отраслевого союза «Электромашиностроение» Республики Беларусь Иван Фомченко указал на необходимость использования мер нетарифного регулирования, в частности введения обязательной сертификации, для защиты отечественного рынка электромашиностроения от недобросовестных импортеров. В сложившейся ситуации предлагается выработать и внедрить механизм автоматического взаимного признания и равнозначности сертификатов соответствия национальным стандартам между Беларусью и Россией, привлечь к работе по оценке правомерности применения сертификатов и деклараций отраслевые союзы, выработать механизм их взаимодействия с органами Росстандарта и Госстандарта. Для предприятий, подтвердивших свое соответствие требованиям ПП РФ № 719 или 105-му решению Совета ЕЭК, разработать механизм компенсации со стороны государства части затрат на проведение обязательной сертификации продукции.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холдинга «Русская электротехника» (РУСЭЛ) Леонид Петухов акцентировал внимание на необходимости консолидации производителей электротехнического оборудования, локализации ключевой номенклатуры и компонентной базы в условиях обилия поступающих на рынок иностранных компонентов. По его мнению, такой подход может обеспечить окупаемость по проектам импортозамещения недостающих элементов и будет способствовать развитию отечественного рынка. «Российский рынок, в отличие от, например, Китая, маленький. Во-вторых, рынок конкурентен, особенно в щитовом исполнении. Третья проблема касается технологической „изысканности“. Оборудование слишком сложное, где каждый инженер делает что-то свое. Поэтому консолидация не прихоть, а вопрос выживания в горизонте примерно трех-пяти лет», — отметил Леонид Петухов.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Подводя итоги сессии, заместитель директора департамента машиностроения для ТЭК Минпромторга РФ Денис Кляповский, выступивший модератором, отметил полезность подобных встреч между представителями всех сегментов рынка, и акцентировал внимание на необходимости совместной скоординированной работы между производителями, регуляторами и отраслевыми ассоциациями, в том числе в части создания актуальных стандартов и реализации проектов, способных двигать независимую электротехнику в сторону обретения и наращивания необходимых компетенций.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 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дивизиона «Промышленная автоматизация (АСУ ТП) и электротехника»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a97mVitF3sXAB4RUOI0/M7hXw==">CgMxLjAilAIKC0FBQUJLd1duN2tFEuABCgtBQUFCS3dXbjdrRRILQUFBQkt3V243a0UaDQoJdGV4dC9odG1sEgAiDgoKdGV4dC9wbGFpbhIAKhsiFTEwNzgwOTMyNDA0NTcyODgzNTQzNSgAOAAwrpfc8ekxOKed3PHpMUpGCiRhcHBsaWNhdGlvbi92bmQuZ29vZ2xlLWFwcHMuZG9jcy5tZHMaHsLX2uQBGAoWCggKAtCzEAEYABIICgLQkxABGAAYAVoMZWxoY2JiYWNzbjg1cgIgAHgAggEUc3VnZ2VzdC5hdzVvd3VmemI0ZneaAQYIABAAGAAYrpfc8ekxIKed3PHpMUIUc3VnZ2VzdC5hdzVvd3VmemI0Znc4AGojChRzdWdnZXN0LmZwZXNyOG12aGtqdxILU3RyYW5nZSBDYXRqIwoUc3VnZ2VzdC40bmI1a3gzNWo4YXISC1N0cmFuZ2UgQ2F0aiMKFHN1Z2dlc3QucnFhanU3d2UyczFkEgtTdHJhbmdlIENhdGojChRzdWdnZXN0LmM1dnhqMGlzNHE0eBILU3RyYW5nZSBDYXRqIwoUc3VnZ2VzdC5hdzVvd3VmemI0ZncSC1N0cmFuZ2UgQ2F0aiMKFHN1Z2dlc3Qud2dhbWxvNzNkMWFwEgtTdHJhbmdlIENhdGojChRzdWdnZXN0Lm51ajFkMHo0cXc2MxILU3RyYW5nZSBDYXRqIwoUc3VnZ2VzdC56OG94YmR4aGxqNW0SC1N0cmFuZ2UgQ2F0aiMKFHN1Z2dlc3QuanJpcm5xcXY0ZTMyEgtTdHJhbmdlIENhdGojChRzdWdnZXN0Lmh6NHUzM3did2N3YhILU3RyYW5nZSBDYXRqIwoUc3VnZ2VzdC5kY2o4cmN4NTB6bHYSC1N0cmFuZ2UgQ2F0aiMKFHN1Z2dlc3QuaWs1ang3YXc4YWM5EgtTdHJhbmdlIENhdGojChRzdWdnZXN0Lmp2MWJ1ZjFsZzNvahILU3RyYW5nZSBDYXRqIwoUc3VnZ2VzdC4zaHR4bDVnaGltcDASC1N0cmFuZ2UgQ2F0aiMKFHN1Z2dlc3Qub3NibDJkZ2p3cHdyEgtTdHJhbmdlIENhdGojChRzdWdnZXN0Lm51M2J6djljamo5ahILU3RyYW5nZSBDYXRqIwoUc3VnZ2VzdC5seGhncm52bDJ4cjYSC1N0cmFuZ2UgQ2F0aiIKE3N1Z2dlc3QuYWowdTAyOW41bnoSC1N0cmFuZ2UgQ2F0aiMKFHN1Z2dlc3Qud2JsY3d5MXQydmFuEgtTdHJhbmdlIENhdGojChRzdWdnZXN0Lm94NXltcjF0ZjdzNxILU3RyYW5nZSBDYXRqIwoUc3VnZ2VzdC5hNTFsaGc0Y2EwZnMSC1N0cmFuZ2UgQ2F0aiMKFHN1Z2dlc3QuaTE5cTV3OGRyajluEgtTdHJhbmdlIENhdGojChRzdWdnZXN0LjZncW05NG14c3F3MhILU3RyYW5nZSBDYXRqIwoUc3VnZ2VzdC5hYnBhcXIzb3JtZmISC1N0cmFuZ2UgQ2F0ciExcnVZcURYNzVNOThqS1JxYmd1b3AxWmE5VVRfZ0JqW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2024-04-02T09:17:00Z</dcterms:created>
  <dc:creator>b v</dc:creator>
</cp:coreProperties>
</file>