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Росатом примет участие в форуме «Открытые инновации»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Госкорпорация расскажет о развитии приоритетных высокотехнологичных направлений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Госкорпорация «Росатом» примет участие в международном форуме «Открытые инновации», который пройдет 20–21 </w:t>
      </w:r>
      <w:r>
        <w:rPr/>
        <w:t>апреля</w:t>
      </w:r>
      <w:r>
        <w:rPr/>
        <w:t xml:space="preserve"> 2024 года на территории технопарка «Сколково».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Главная тема форума в 2024 году — реализация дорожных карт по ключевым высокотехнологичным направлениям. В статусе генерального партнера мероприятия Росатом представит результаты реализации пяти правительственных дорожных карт развития высокотехнологичных направлений, за выполнение которых отвечает по соглашению с Правительством РФ: «Технологии новых материалов и веществ», «Системы накопления электроэнергии», «Водородная энергетика», «Новое индустриальное программное обеспечение» и «Квантовые вычисления». 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При участии Госкорпорации будет организован ряд круглых столов и тематических сессий, на которых представители власти, бизнеса, ученые и эксперты обсудят перспективы дальнейшего развития приоритетных высокотехнологичных направлений.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Директор по цифровизации Госкорпорации «Росатом» Екатерина Солнцева примет участие в главном мероприятии форума — пленарной сессии «Технологии — ключ к суверенитету». Она расскажет о применении квантовых вычислений в различных сферах экономики и общества, а также затронет вопросы дальнейшего развития квантовой сферы для обеспечения лидерских позиций страны в будущем.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В цифровом треке Росатом организует круглый стол «Новое индустриальное ПО». В фокусе обсуждения — вопросы создания импортонезависимых систем полного жизненного цикла изделий (PLM-систем), а также повышение функциональности отечественных САЕ-решений. Модератор Екатерина Солнцева затронет вопрос условий, необходимых для ускоренного замещения иностранного ПО отечественными индустриальными программными продуктами.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Повестку сессии «Когда квантовые вычисления станут реальностью?» составят вопросы практического применения квантовых технологий. Модератором сессии выступит советник генерального директора Госкорпорации «Росатом» и сооснователь Российского квантового центра Руслан Юнусов. Ожидается, что он уделит особое внимание перспективам внедрения и коммерциализации продуктов, решений и сервисов, основанных на квантовых вычислениях, а также обсуждению возможностей и перспектив развития квантовой сферы до 2030 года.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Сессия «Новые материалы. Импортозамещающие технологии» будет посвящена вопросам обеспечения потребностей российской промышленности в современных материалах и технологиях. Будут обсуждены существующие меры государственной поддержки и стимулирования спроса, а также перспективы их расширения для создания комфортной регуляторной среды для ведения разработок и их внедрения. Модератором выступит Алексей Дуб, руководитель комитета экспертного совета по высокотехнологичному направлению «Технологии новых материалов и веществ».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В рамках панельной дискуссии «На пути к чистому водороду. Гонка технологий началась» будет обсуждаться текущий статус по заявленным мероприятиям дорожной карты в разрезе ключевых исполнителей, а также дальнейшая перспектива развития отрасли водородной энергетики в России. Росатом разрабатывает технологии по всей цепочке поставок водорода, включая производство водорода на базе проекта атомной энерготехнологической станции (АЭТС) с высокотемпературным газоохлаждаемым реактором (ВТГР), электролизные решения и системы хранения. Кроме того, Госкорпорация развивает проекты для транспортной отрасли и крупных промышленных потребителей. Модератором дискуссии выступит Олег Жданеев, руководитель центра компетенций технологического развития при Минэнерго России.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Сессия «Где хранить энергию? Отечественные накопители» будет посвящена основным мировым трендам развития систем накопления энергии (СНЭ), мерам поддержки производителей и потребителей СНЭ и еще целому ряду вопросов. Модератором выступит Илья Зотов, заместитель председателя Общественного совета при Минтрансе России.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В выставочной части форума будет представлена экспозиция Росатома с ключевой информацией по курируемым дорожным картам. Ядром экспозиции станет интерактивный макет с 3D-объектами производств и продуктов Росатома, демонстрирующий координируемые Росатомом высокотехнологичные направления. Посетители могут узнать, что сделано Госкорпорацией для достижения технологического суверенитета страны: ознакомиться с аддитивными технологиями, увидеть квантовый компьютер, узнать о применении квантовых технологий, а также о технологиях производства и применении водорода.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Также композитный дивизион Росатома представит 3D-макет отечественного среднемагистрального самолета МС-21, в производстве которого доля композитных материалов составила 40–50%. Наиболее значимым новым продуктом проекта является биндерная лента. Сейчас этот материал изготавливается из углеродного волокна производства Росатома и используется для автоматической выкладки крыла самолета МС-21. Также будет представлен 3D-макет ПАН-завода в Татарстане, открытие которого состоялось в 2021 году. С открытием производства ПАН-прекурсора Росатом локализовал единственную в России, СНГ и Восточной Европе полную технологическую цепочку по углепластикам: от нефти до высокотехнологичных изделий, что также позволило снизить долю импорта углеродного волокна с 80% (2017 год) до 10% (2022 год).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>
          <w:b/>
        </w:rPr>
      </w:pPr>
      <w:r>
        <w:rPr>
          <w:b/>
        </w:rPr>
        <w:t>Справка: 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Госкорпорация «Росатом» — глобальный технологический многопрофильный холдинг, объединяющий активы в энергетике, машиностроении, строительстве. Включает в себя более 460 предприятий и организаций, в которых работает 360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правительственных дорожных карт по развитию высокотехнологичных областей «Новое индустриальное программное обеспечение» и «Квантовые вычисления»;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—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Топливный дивизион Госкорпорации «Росатом» 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технологиям, системам накопления электроэнергии и выводу из эксплуатации ЯРОО. </w:t>
      </w:r>
      <w:hyperlink r:id="rId4">
        <w:r>
          <w:rPr>
            <w:color w:val="0563C1"/>
            <w:u w:val="single"/>
          </w:rPr>
          <w:t>http://www.tvel.ru</w:t>
        </w:r>
      </w:hyperlink>
      <w:r>
        <w:rPr/>
        <w:t>.  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В октябре 2022 года Росатом приступил к строительству первой в России гигафабрики накопителей энергии в Калининградской области. Крупнейшее по масштабу российское предприятие мощностью 4ГВт · ч в год обеспечит потребности отечественных производителей электротранспорта в тяговых литийионных батареях, а электросетевого комплекса — в стационарных системах накопления энергии. Первая российская гигафабрика заработает в 2025 году. 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В конце 2022 года отраслевой интегратор открыл новое опытно-промышленное производство накопителей энергии на территории Московского завода полиметаллов, на площадке которого специалисты Росатома ведут НИОКР, изготавливают и испытывают опытные образцы накопителей энергии для троллейбусов с увеличенным автономным ходом, электромобилей, систем оперативного постоянного тока, источников бесперебойного питания.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Композитный дивизион Госкорпорации «Росатом» — лидер в России по производству ПАН-прекурсора, угле- и стекловолокна, тканей, препрегов и готовых изделий на их основе. Объединяет научно-исследовательский центр и промышленные предприятия, на которых создана полная производственная цепочка — от продуктов переработки нефти до конечной продукции. В дивизион входит 29 компаний, включая 15 заводов в 16 регионах РФ.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Международный форум «Открытые инновации» ежегодно проходит с 2012 года под эгидой Правительства Российской Федерации. Миссия форума — быть открытой площадкой обсуждения вопросов технологического лидерства и суверенитета, подготовки кадров и развития компетенций, создания условий для запуска крупных промышленных проектов, а также цифровизации страны с целью повышения качества жизни в России. Форум объединит руководителей государственных структур, крупнейших вендоров и компаний, общественных организаций и международных экспертов.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Являясь одним из технологических лидеров страны, Госкорпорация «Росатом» выступает партнером государства в реализации проектов развития по ряду наукоемких направлений, с которыми связаны перспективы развития отечественной экономики, а также обеспечение устойчивых научно-технических позиций страны в будущем. В рамках исполнения правительственных дорожных карт востребован собственный опыт и достижения атомной отрасли, а также возможности Росатома по формированию альянсов из числа государственных компаний и широкого круга участников рынка, которые направляют усилия на ускоренную работу по развитию отечественных высоких технологий.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ind w:right="560" w:hanging="0"/>
        <w:rPr>
          <w:sz w:val="28"/>
          <w:szCs w:val="28"/>
        </w:rPr>
      </w:pPr>
      <w:r>
        <w:rPr/>
      </w:r>
    </w:p>
    <w:sectPr>
      <w:footerReference w:type="default" r:id="rId5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Calibri" w:hAnsi="Calibri"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6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9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hyperlink" Target="http://www.tvel.ru/" TargetMode="Externa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9Y5jqbj0R95dLNnpHpBKVaBRzww==">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LibreOffice/7.5.1.2$Windows_X86_64 LibreOffice_project/fcbaee479e84c6cd81291587d2ee68cba099e129</Application>
  <AppVersion>15.0000</AppVersion>
  <Pages>4</Pages>
  <Words>1242</Words>
  <Characters>9537</Characters>
  <CharactersWithSpaces>10789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2024-04-04T12:26:00Z</dcterms:created>
  <dc:creator>b v</dc:creator>
  <dc:description/>
  <dc:language>ru-RU</dc:language>
  <cp:lastModifiedBy/>
  <dcterms:modified xsi:type="dcterms:W3CDTF">2024-04-05T12:26:41Z</dcterms:modified>
  <cp:revision>1</cp:revision>
  <dc:subject/>
  <dc:title/>
</cp:coreProperties>
</file>