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провел донорскую акцию в Морозовской больнице Москвы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Сотрудники Госкорпорации сдали кровь в преддверии Национального дня донора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19 апреля, в преддверии Дня донора в Морозовской детской городской клинической больнице в Москве прошла донорская акция «Пульсация» — традиционный волонтерский проект с участием сотрудников Госкорпорации «Росатом». Кровь и компоненты сдали порядка 50 волонтеров.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Дана Павлова, руководитель Городского центра детской трансфузиологии Морозовской больницы, вручила координатору волонтерского движения Росатома Евгении Никоновой благодарственное письмо на имя генерального директора Госкорпорации Алексея Лихачева за содействие, поддержку и организацию добровольного донорского движения среди сотрудников компании. Кроме того, в  завершение участников акции и пациентов Морозовской больницы ждал праздничный торт ко Дню донора.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атомной отрасли ведется системная работа по развитию культуры донорства. Ежегодно в более чем 200 донорских акциях в городах присутствия Росатома принимают участие около 4 тысяч человек. Общеотраслевая ежегодная акция «Пульсация» проходит в апреле и октябре во всех дивизионах Госкорпорации. Морозовская детская больница является партнером Росатома на протяжении последних лет, сотрудники московских представительств Росатома традиционно сдают кровь на площадке медучреждения.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shd w:fill="FFE599" w:val="clear"/>
        </w:rPr>
      </w:pPr>
      <w:r>
        <w:rPr/>
        <w:t>Напомним, что Госкорпорация «Росатом» и Федеральное медико-биологическое агентство России запустили новый просветительский проект о донорстве костного мозга «Редкое совпадение». Онлайн-ресурс «</w:t>
      </w:r>
      <w:hyperlink r:id="rId4">
        <w:r>
          <w:rPr>
            <w:color w:val="0563C1"/>
            <w:u w:val="single"/>
          </w:rPr>
          <w:t>редкоесовпадение.рф</w:t>
        </w:r>
      </w:hyperlink>
      <w:r>
        <w:rPr/>
        <w:t>» стал частью программы информирования сотрудников Росатома и жителей атомных городов по теме донорства. Портал отвечает на вопросы, что такое костный мозг, как вступить в Федеральный регистр потенциальных доноров костного мозга, подробно рассказывает, как происходит процедура донации, и развенчивает мифы о ее болезненности и сложности.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2023 году Росатом запустил программу «Люди и города», которая направлена на формирование устойчивой социальной среды, повышение качества жизни, развитие экокультуры и раскрытие потенциала каждого. Конечная цель проекта — превращение городов присутствия предприятий Госкорпорации в лидеров по уровню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Корпоративное волонтерство в Росатоме развивается на системной основе с 2018 года. Волонтеры 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xn--80adfcbbda0ao2bgbphv.xn--p1ai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SSumZT2A/VwInWITm/x8xB41WQ==">CgMxLjA4AGojChRzdWdnZXN0LnQ2ZjRjYTFrbnducRILU3RyYW5nZSBDYXRqIwoUc3VnZ2VzdC5mNjQyZjFndzFodWsSC1N0cmFuZ2UgQ2F0ciExMUpaRmJXS1gxemptcU01T0diLThTeHR6bWoyWUZtSWQ=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348</Words>
  <Characters>2655</Characters>
  <CharactersWithSpaces>3003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2024-04-19T14:53:00Z</dcterms:created>
  <dc:creator>b v</dc:creator>
  <dc:description/>
  <dc:language>ru-RU</dc:language>
  <cp:lastModifiedBy/>
  <dcterms:modified xsi:type="dcterms:W3CDTF">2024-04-22T11:30:43Z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