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 представил цифровой продукт «АтомРеверс» для импортозамещения промышленных изделий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Цифровой инжиниринг позволяет быстро и качественно воспроизводить существующие технологии и создавать новые на их основе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«ТВЭЛ», управляющая компания топливного дивизиона Росатома, организовало в Москве конференцию по теме цифрового инжиниринга «АтомРеверс 2024». В ходе мероприятия эксперты ИТ-отрасли, представители бизнеса и государственных организаций обсудили вопросы импортозамещения высокотехнологичных изделий на отечественной компонентной базе.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Все участники отметили ключевую роль цифрового инжиниринга в обеспечении конкурентоспособности и технологического суверенитета национальной промышленности.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Команда экспертов АО «ТВЭЛ» также представила собственный цифровой продукт «АтомРеверс», позволяющий усовершенствовать и оптимизировать конструкцию оборудования, изготавливать опытные образцы и поставлять их на потоковое производство.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«„АтомРеверс“ — совокупность инженерных решений для воспроизведения и оптимизации существующих деталей, узлов, агрегатов и машин. Подобный подход позволяет быстро и качественно воспроизводить имеющиеся технологии, модернизировать их и создавать новые. Продукт подразумевает оказание услуг обратного инжиниринга полного цикла: от изучения объекта копирования до создания цифрового двойника, предсказания его поведения в различных условиях и изготовления опытных образцов и серийных изделий», — пояснил Виктор Дураничев, заместитель генерального директора по цифровому инжинирингу ООО «Центротех-инжиниринг» (предприятие топливного дивизиона Росатома).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Начальник отдела энергетического машиностроения Передовой инженерной школы Санкт-Петербургского политехнического университета Петра Великого «Цифровой инжиниринг» Николай Ефимов-Сойни отметил, что объединение классического реверс-инжиниринга с возможностями цифровых технологий позволяет сократить цикл выпуска высокотехнологических изделий и решать сложные производственные задачи, в том числе и в области импортозамещения.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«Ключевые конкурентные преимущества любого высокотехнологичного изделия закладываются именно на этапе разработки. Применение технологии цифровых двойников в атомном машиностроении поможет снизить себестоимость разработки, изготовления и эксплуатации изделия, а также уменьшить количество проводимых дорогостоящих и длительных натурных испытаний при доводке изделия до требуемых характеристик и сократить время вывода новой конкурентоспособной продукции на рынок», — подчеркнул эксперт.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мероприятия было отмечено, что в высокотехнологичных отраслях, таких как авиация и энергетика, вопросы цифровых двойников изделий и методов их экспериментального подтверждения являются критически важными. Кроме того, цифровое моделирование процессов и виртуальные испытания — неотъемлемая часть комплекса мер для поддержания в безаварийной эксплуатации сложных технических изделий.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на конференции обсуждались вопросы совершенствования законодательной базы, инструменты господдержки импортозамещения и другие возможности обеспечения технологического суверенитета.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Росатом и его предприятия принимают активное участие в этой работе. Ускоренное развитие промышленности напрямую зависит от темпов перехода на современную технологическую основу, отечественные цифровые решения. Руководство страны ставит задачу обеспечить массовое внедрение российских ИТ-решений во всех стратегических отраслях. Росатом принимает активное участие в этой работе, координируя создание импортозамещающего ПО для различных применений.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Топливный дивизион Госкорпорации «Росатом» (Топливная компания Росатома «ТВЭЛ»)</w:t>
      </w:r>
      <w:r w:rsidDel="00000000" w:rsidR="00000000" w:rsidRPr="00000000">
        <w:rPr>
          <w:rtl w:val="0"/>
        </w:rPr>
        <w:t xml:space="preserve"> 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технологиям, системам накопления электроэнергии и выводу из эксплуатации ЯРОО.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tve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8aFz95k/Bn4Xm8cZY3tkEjw3WA==">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2024-04-27T09:21:00Z</dcterms:created>
  <dc:creator>b v</dc:creator>
</cp:coreProperties>
</file>