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Умные технологии повысят уровень общественной безопасности в Курчатове 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 участии Росатома завершен важный этап цифровой трансформации городской среды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Администрация Курской области, администрация г. Курчатова и АО «Русатом Инфраструктурные решения» (РИР, входит в Госкорпорацию «Росатом») завершили важный этап цифровой трансформации городской среды.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проекта в городе оснащен ситуационный центр, интегрированы в систему новые объекты городской инфраструктуры, внедрена нейросетевая видеоаналитика, расширен функционал цифровых сервисов.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аппаратную часть внедрены новые сегменты — модернизирована городская система видеонаблюдения (девять серверов). Это позволило консолидировать на базе ситуационного центра данные свыше 400 городских камер, как уличных, так и установленных в государственных учреждениях. Для повышения эффективности работы дежурного персонала внедрена нейросетевая видеоаналитика: система классифицирует объекты и при заданных параметрах оповещает операторов. Также спроектированы дополнительные сегменты уличного видеонаблюдения.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Большое внимание уделено повышению энергоэффективности, которое ведет к экономии бюджетных средств. В частности, внедрены сервисы «Умные счетчики» и «Отопление», установлено соответствующее оборудование. В результате сотрудники муниципалитета в режиме онлайн видят потребление ресурсов и могут управлять температурным режимом в бюджетных организациях.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городе работает 36 программных модулей платформы «Умный город» Росатома, охватывающих практически все сферы жизни. Реализован пилотный проект по цифровизации сферы теплоснабжения, также  функционируют 13 умных остановок.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развитию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Программно-аппаратный комплекс «Умный Курчатов» внедряется с 2020 года, регулярно получает высокие оценки со стороны экспертного сообщества. Так, 3 октября 2022 года администрация муниципалитета удостоилась награды II Национального конкурса ИТ-решений «ПРОФ-IT.Инновация».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Технологически «Умный город» Росатома представляет собой программно-аппаратный комплекс с различными сервисами для жителей и муниципалитета. Это набор высокотехнологического оборудования и программных модулей, объединенных общим веб-ресурсом. Часть из них закрытые (для служебного использования), часть предназначена для общественного использования: информационные и бытовые сервисы, в том числе возможность коммуникации между пользователями, представителями администрации города, бизнеса и ведомств. На базе построенной в 2021 году сети передачи данных LoRaWAN и платформы «Умный Курчатов» создана система контроля потребления энергоресурсов муниципальными учреждениями города. На сегодня к системе подключено 17 организаций.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n8HDVNg2+5h/JXznMB20GKb3g==">CgMxLjAingIKC0FBQUJJY0M4eXdvEuoBCgtBQUFCSWNDOHl3bxILQUFBQkljQzh5d28aDQoJdGV4dC9odG1sEgAiDgoKdGV4dC9wbGFpbhIAKhsiFTEwNzgwOTMyNDA0NTcyODgzNTQzNSgAOAAwjNj48OAxOJ/i+PDgMUo8CiRhcHBsaWNhdGlvbi92bmQuZ29vZ2xlLWFwcHMuZG9jcy5tZHMaFMLX2uQBDhIMCggKAtGPEAEYABABWiA0MjdiN2YxMTM1YjQ3ZTQzNmVjNDRlZDEwNzNmODIyOXICIAB4AIIBFHN1Z2dlc3QueHVqNms3eHExNnh3mgEGCAAQABgAGIzY+PDgMSCf4vjw4DFCFHN1Z2dlc3QueHVqNms3eHExNnh3OABqIwoUc3VnZ2VzdC5lNzIzcDQ0aGszcDMSC1N0cmFuZ2UgQ2F0aiMKFHN1Z2dlc3QudGl3MGRzZDV0c285EgtTdHJhbmdlIENhdGojChRzdWdnZXN0LnQ4bXRsY2hrdGJ6cxILU3RyYW5nZSBDYXRqIwoUc3VnZ2VzdC43cXZkMGx5YzM0aXgSC1N0cmFuZ2UgQ2F0aiMKFHN1Z2dlc3QucTg4a3hiam9kNWYwEgtTdHJhbmdlIENhdGojChRzdWdnZXN0Lnh1ajZrN3hxMTZ4dxILU3RyYW5nZSBDYXRqIwoUc3VnZ2VzdC52dm9wYjE4M2ZodW4SC1N0cmFuZ2UgQ2F0aiIKE3N1Z2dlc3QucWNuZHZsYjdhbGUSC1N0cmFuZ2UgQ2F0aiMKFHN1Z2dlc3QuNzI2eTBjbmZpMG13EgtTdHJhbmdlIENhdGojChRzdWdnZXN0LjI1OGI3dm1ic2M0YRILU3RyYW5nZSBDYXRqIwoUc3VnZ2VzdC5yenVkaGU5amw5Y20SC1N0cmFuZ2UgQ2F0aiMKFHN1Z2dlc3QuM3lkOHRuMnJ4cDh4EgtTdHJhbmdlIENhdGojChRzdWdnZXN0Ljl1c29kbGdpYzF4YxILU3RyYW5nZSBDYXRqIwoUc3VnZ2VzdC5xdmZ1dXdtNzBpZmcSC1N0cmFuZ2UgQ2F0ciExSWZkb0JBUklTMGJCemsxcUVMX293Q2JJUlRhc1h4R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2024-03-05T10:03:00Z</dcterms:created>
  <dc:creator>b v</dc:creator>
</cp:coreProperties>
</file>