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986" w:rsidRDefault="00335986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335986">
        <w:tc>
          <w:tcPr>
            <w:tcW w:w="1518" w:type="dxa"/>
          </w:tcPr>
          <w:p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335986" w:rsidRDefault="008668D4">
            <w:pPr>
              <w:widowControl w:val="0"/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Справочный материал</w:t>
            </w:r>
          </w:p>
          <w:p w:rsidR="00335986" w:rsidRDefault="008668D4">
            <w:pPr>
              <w:widowControl w:val="0"/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19.03.24</w:t>
            </w:r>
          </w:p>
        </w:tc>
      </w:tr>
    </w:tbl>
    <w:p w:rsidR="00335986" w:rsidRDefault="008668D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5986" w:rsidRDefault="008668D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Росатом — инфраструктурный оператор Северного морского пути</w:t>
      </w:r>
    </w:p>
    <w:p w:rsidR="00335986" w:rsidRDefault="00335986">
      <w:pPr>
        <w:spacing w:line="276" w:lineRule="auto"/>
        <w:jc w:val="center"/>
        <w:rPr>
          <w:b/>
          <w:sz w:val="28"/>
          <w:szCs w:val="28"/>
        </w:rPr>
      </w:pPr>
    </w:p>
    <w:p w:rsidR="00335986" w:rsidRDefault="008668D4">
      <w:pPr>
        <w:spacing w:line="276" w:lineRule="auto"/>
        <w:rPr>
          <w:b/>
        </w:rPr>
      </w:pPr>
      <w:r>
        <w:rPr>
          <w:b/>
        </w:rPr>
        <w:t xml:space="preserve">Ключевые события 2023 г. и начала 2024 г: </w:t>
      </w:r>
    </w:p>
    <w:p w:rsidR="00335986" w:rsidRDefault="00335986">
      <w:pPr>
        <w:spacing w:line="276" w:lineRule="auto"/>
        <w:ind w:left="720"/>
        <w:rPr>
          <w:rFonts w:ascii="Calibri;sans-serif" w:hAnsi="Calibri;sans-serif"/>
          <w:color w:val="000000"/>
        </w:rPr>
      </w:pPr>
    </w:p>
    <w:p w:rsidR="00335986" w:rsidRPr="00222A47" w:rsidRDefault="008668D4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bookmarkStart w:id="0" w:name="docs-internal-guid-4163af2d-7fff-9d99-96"/>
      <w:bookmarkEnd w:id="0"/>
      <w:proofErr w:type="spellStart"/>
      <w:r w:rsidRPr="00222A47">
        <w:rPr>
          <w:rFonts w:asciiTheme="minorHAnsi" w:hAnsiTheme="minorHAnsi" w:cstheme="minorHAnsi"/>
          <w:color w:val="000000"/>
        </w:rPr>
        <w:t>Росатомфлот</w:t>
      </w:r>
      <w:proofErr w:type="spellEnd"/>
      <w:r w:rsidRPr="00222A47">
        <w:rPr>
          <w:rFonts w:asciiTheme="minorHAnsi" w:hAnsiTheme="minorHAnsi" w:cstheme="minorHAnsi"/>
          <w:color w:val="000000"/>
        </w:rPr>
        <w:t xml:space="preserve"> и АО «Балтийский завод» заключили контракт на строительство пятого и шестого серийных универсальных атомных ледоколов (СУАЛ) проекта 22220 ― </w:t>
      </w:r>
      <w:r w:rsidRPr="00222A47">
        <w:rPr>
          <w:rFonts w:asciiTheme="minorHAnsi" w:hAnsiTheme="minorHAnsi" w:cstheme="minorHAnsi"/>
          <w:b/>
          <w:color w:val="000000"/>
        </w:rPr>
        <w:t xml:space="preserve">февраль 2023 г. </w:t>
      </w:r>
    </w:p>
    <w:p w:rsidR="00335986" w:rsidRPr="00222A47" w:rsidRDefault="008668D4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222A47">
        <w:rPr>
          <w:rFonts w:asciiTheme="minorHAnsi" w:hAnsiTheme="minorHAnsi" w:cstheme="minorHAnsi"/>
        </w:rPr>
        <w:t>Подписан контракт на строительство судна атомно-технологического обслуживания (МСАТО) атомных лед</w:t>
      </w:r>
      <w:r w:rsidRPr="00222A47">
        <w:rPr>
          <w:rFonts w:asciiTheme="minorHAnsi" w:hAnsiTheme="minorHAnsi" w:cstheme="minorHAnsi"/>
        </w:rPr>
        <w:t xml:space="preserve">околов нового поколения ― </w:t>
      </w:r>
      <w:r w:rsidRPr="00222A47">
        <w:rPr>
          <w:rFonts w:asciiTheme="minorHAnsi" w:hAnsiTheme="minorHAnsi" w:cstheme="minorHAnsi"/>
          <w:b/>
        </w:rPr>
        <w:t>май 2023 г.</w:t>
      </w:r>
    </w:p>
    <w:p w:rsidR="00335986" w:rsidRPr="00222A47" w:rsidRDefault="008668D4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222A47">
        <w:rPr>
          <w:rFonts w:asciiTheme="minorHAnsi" w:hAnsiTheme="minorHAnsi" w:cstheme="minorHAnsi"/>
        </w:rPr>
        <w:t xml:space="preserve">Подписано соглашение о строительстве первой в мире АЭС мощностью до 10 МВт на Чукотке ― </w:t>
      </w:r>
      <w:r w:rsidRPr="00222A47">
        <w:rPr>
          <w:rFonts w:asciiTheme="minorHAnsi" w:hAnsiTheme="minorHAnsi" w:cstheme="minorHAnsi"/>
          <w:b/>
        </w:rPr>
        <w:t>июнь 2023 г.</w:t>
      </w:r>
    </w:p>
    <w:p w:rsidR="00335986" w:rsidRPr="00222A47" w:rsidRDefault="008668D4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222A47">
        <w:rPr>
          <w:rFonts w:asciiTheme="minorHAnsi" w:hAnsiTheme="minorHAnsi" w:cstheme="minorHAnsi"/>
        </w:rPr>
        <w:t xml:space="preserve">Поставка ядерного топлива для замены на первой в мире ПАТЭС «Академик Ломоносов» — </w:t>
      </w:r>
      <w:r w:rsidRPr="00222A47">
        <w:rPr>
          <w:rFonts w:asciiTheme="minorHAnsi" w:hAnsiTheme="minorHAnsi" w:cstheme="minorHAnsi"/>
          <w:b/>
        </w:rPr>
        <w:t>октябрь 2023 г.</w:t>
      </w:r>
    </w:p>
    <w:p w:rsidR="00335986" w:rsidRPr="00222A47" w:rsidRDefault="008668D4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222A47">
        <w:rPr>
          <w:rFonts w:asciiTheme="minorHAnsi" w:hAnsiTheme="minorHAnsi" w:cstheme="minorHAnsi"/>
        </w:rPr>
        <w:t xml:space="preserve">Начало работ по первой в истории станции перегрузке ядерного топлива на ПАТЭС ― </w:t>
      </w:r>
      <w:r w:rsidRPr="00222A47">
        <w:rPr>
          <w:rFonts w:asciiTheme="minorHAnsi" w:hAnsiTheme="minorHAnsi" w:cstheme="minorHAnsi"/>
          <w:b/>
        </w:rPr>
        <w:t>ноябрь 2023 г.</w:t>
      </w:r>
    </w:p>
    <w:p w:rsidR="00335986" w:rsidRPr="00222A47" w:rsidRDefault="008668D4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bookmarkStart w:id="1" w:name="docs-internal-guid-b8feb705-7fff-1f40-b3"/>
      <w:bookmarkEnd w:id="1"/>
      <w:r w:rsidRPr="00222A47">
        <w:rPr>
          <w:rFonts w:asciiTheme="minorHAnsi" w:hAnsiTheme="minorHAnsi" w:cstheme="minorHAnsi"/>
          <w:color w:val="000000"/>
        </w:rPr>
        <w:t xml:space="preserve">Отгрузка первого реактора РИТМ-200 для СУАЛ «Чукотка» ― </w:t>
      </w:r>
      <w:r w:rsidRPr="00222A47">
        <w:rPr>
          <w:rFonts w:asciiTheme="minorHAnsi" w:hAnsiTheme="minorHAnsi" w:cstheme="minorHAnsi"/>
          <w:b/>
          <w:color w:val="000000"/>
        </w:rPr>
        <w:t>17 октября 2023 г.</w:t>
      </w:r>
      <w:r w:rsidRPr="00222A47">
        <w:rPr>
          <w:rFonts w:asciiTheme="minorHAnsi" w:hAnsiTheme="minorHAnsi" w:cstheme="minorHAnsi"/>
          <w:color w:val="000000"/>
        </w:rPr>
        <w:t xml:space="preserve"> Доставка реактора на АО «Балтийский завод» ― </w:t>
      </w:r>
      <w:r w:rsidRPr="00222A47">
        <w:rPr>
          <w:rFonts w:asciiTheme="minorHAnsi" w:hAnsiTheme="minorHAnsi" w:cstheme="minorHAnsi"/>
          <w:b/>
          <w:color w:val="000000"/>
        </w:rPr>
        <w:t>30 октября.</w:t>
      </w:r>
      <w:r w:rsidRPr="00222A47">
        <w:rPr>
          <w:rFonts w:asciiTheme="minorHAnsi" w:hAnsiTheme="minorHAnsi" w:cstheme="minorHAnsi"/>
          <w:b/>
        </w:rPr>
        <w:t xml:space="preserve"> </w:t>
      </w:r>
    </w:p>
    <w:p w:rsidR="00335986" w:rsidRPr="00222A47" w:rsidRDefault="008668D4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222A47">
        <w:rPr>
          <w:rFonts w:asciiTheme="minorHAnsi" w:hAnsiTheme="minorHAnsi" w:cstheme="minorHAnsi"/>
        </w:rPr>
        <w:t>ПАТЭС выдала в сеть Чаун-Бил</w:t>
      </w:r>
      <w:r w:rsidRPr="00222A47">
        <w:rPr>
          <w:rFonts w:asciiTheme="minorHAnsi" w:hAnsiTheme="minorHAnsi" w:cstheme="minorHAnsi"/>
        </w:rPr>
        <w:t xml:space="preserve">ибинского энергоузла (Чукотский АО) порядка 722 млн кВт · ч электроэнергии с момента включения в сеть ― </w:t>
      </w:r>
      <w:r w:rsidRPr="00222A47">
        <w:rPr>
          <w:rFonts w:asciiTheme="minorHAnsi" w:hAnsiTheme="minorHAnsi" w:cstheme="minorHAnsi"/>
          <w:b/>
        </w:rPr>
        <w:t>19 декабря 2023 г.</w:t>
      </w:r>
    </w:p>
    <w:p w:rsidR="00335986" w:rsidRPr="00222A47" w:rsidRDefault="008668D4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222A47">
        <w:rPr>
          <w:rFonts w:asciiTheme="minorHAnsi" w:hAnsiTheme="minorHAnsi" w:cstheme="minorHAnsi"/>
        </w:rPr>
        <w:t xml:space="preserve">Отгрузка второго реактора РИТМ-200 для СУАЛ «Чукотка» ― </w:t>
      </w:r>
      <w:r w:rsidRPr="00222A47">
        <w:rPr>
          <w:rFonts w:asciiTheme="minorHAnsi" w:hAnsiTheme="minorHAnsi" w:cstheme="minorHAnsi"/>
          <w:b/>
        </w:rPr>
        <w:t xml:space="preserve">декабрь 2023 г. </w:t>
      </w:r>
      <w:r w:rsidRPr="00222A47">
        <w:rPr>
          <w:rFonts w:asciiTheme="minorHAnsi" w:hAnsiTheme="minorHAnsi" w:cstheme="minorHAnsi"/>
        </w:rPr>
        <w:t xml:space="preserve">Доставка реактора на АО «Балтийский завод» ― </w:t>
      </w:r>
      <w:r w:rsidRPr="00222A47">
        <w:rPr>
          <w:rFonts w:asciiTheme="minorHAnsi" w:hAnsiTheme="minorHAnsi" w:cstheme="minorHAnsi"/>
          <w:b/>
        </w:rPr>
        <w:t xml:space="preserve">22 декабря 2023 </w:t>
      </w:r>
      <w:r w:rsidRPr="00222A47">
        <w:rPr>
          <w:rFonts w:asciiTheme="minorHAnsi" w:hAnsiTheme="minorHAnsi" w:cstheme="minorHAnsi"/>
          <w:b/>
        </w:rPr>
        <w:t>г.</w:t>
      </w:r>
    </w:p>
    <w:p w:rsidR="00335986" w:rsidRPr="00222A47" w:rsidRDefault="008668D4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222A47">
        <w:rPr>
          <w:rFonts w:asciiTheme="minorHAnsi" w:hAnsiTheme="minorHAnsi" w:cstheme="minorHAnsi"/>
        </w:rPr>
        <w:t>Запуск космических аппаратов серии «Арктика-М», предназначенных для проведения съемки Арктического региона Земли, ―</w:t>
      </w:r>
      <w:r w:rsidRPr="00222A47">
        <w:rPr>
          <w:rFonts w:asciiTheme="minorHAnsi" w:hAnsiTheme="minorHAnsi" w:cstheme="minorHAnsi"/>
          <w:b/>
        </w:rPr>
        <w:t xml:space="preserve"> декабрь 2023 г.</w:t>
      </w:r>
    </w:p>
    <w:p w:rsidR="00335986" w:rsidRPr="00222A47" w:rsidRDefault="008668D4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222A47">
        <w:rPr>
          <w:rFonts w:asciiTheme="minorHAnsi" w:hAnsiTheme="minorHAnsi" w:cstheme="minorHAnsi"/>
        </w:rPr>
        <w:t xml:space="preserve">Объем перевезенных грузов по СМП в 2023 году составил 36,254 млн т ― </w:t>
      </w:r>
      <w:r w:rsidRPr="00222A47">
        <w:rPr>
          <w:rFonts w:asciiTheme="minorHAnsi" w:hAnsiTheme="minorHAnsi" w:cstheme="minorHAnsi"/>
          <w:b/>
        </w:rPr>
        <w:t>декабрь 2023 г.</w:t>
      </w:r>
    </w:p>
    <w:p w:rsidR="00335986" w:rsidRPr="00222A47" w:rsidRDefault="008668D4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222A47">
        <w:rPr>
          <w:rFonts w:asciiTheme="minorHAnsi" w:hAnsiTheme="minorHAnsi" w:cstheme="minorHAnsi"/>
        </w:rPr>
        <w:t xml:space="preserve">Закладка 5-го СУАЛ «Ленинград» ― </w:t>
      </w:r>
      <w:r w:rsidRPr="00222A47">
        <w:rPr>
          <w:rFonts w:asciiTheme="minorHAnsi" w:hAnsiTheme="minorHAnsi" w:cstheme="minorHAnsi"/>
          <w:b/>
        </w:rPr>
        <w:t>янв</w:t>
      </w:r>
      <w:r w:rsidRPr="00222A47">
        <w:rPr>
          <w:rFonts w:asciiTheme="minorHAnsi" w:hAnsiTheme="minorHAnsi" w:cstheme="minorHAnsi"/>
          <w:b/>
        </w:rPr>
        <w:t>арь 2024 г.</w:t>
      </w:r>
      <w:r w:rsidRPr="00222A47">
        <w:rPr>
          <w:rFonts w:asciiTheme="minorHAnsi" w:hAnsiTheme="minorHAnsi" w:cstheme="minorHAnsi"/>
        </w:rPr>
        <w:t xml:space="preserve"> </w:t>
      </w:r>
    </w:p>
    <w:p w:rsidR="00335986" w:rsidRPr="00222A47" w:rsidRDefault="008668D4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222A47">
        <w:rPr>
          <w:rFonts w:asciiTheme="minorHAnsi" w:hAnsiTheme="minorHAnsi" w:cstheme="minorHAnsi"/>
        </w:rPr>
        <w:t xml:space="preserve">Концерн «Росэнергоатом» (электроэнергетический дивизион Госкорпорации «Росатом») официально получил статус эксплуатирующей организации АЭС малой мощности (АСММ) в Республике Саха (Якутия) ― </w:t>
      </w:r>
      <w:r w:rsidRPr="00222A47">
        <w:rPr>
          <w:rFonts w:asciiTheme="minorHAnsi" w:hAnsiTheme="minorHAnsi" w:cstheme="minorHAnsi"/>
          <w:b/>
        </w:rPr>
        <w:t>февраль 2024 г.</w:t>
      </w:r>
    </w:p>
    <w:p w:rsidR="00335986" w:rsidRDefault="00335986">
      <w:pPr>
        <w:spacing w:line="276" w:lineRule="auto"/>
      </w:pPr>
    </w:p>
    <w:p w:rsidR="00335986" w:rsidRDefault="008668D4">
      <w:pPr>
        <w:spacing w:line="276" w:lineRule="auto"/>
        <w:rPr>
          <w:b/>
        </w:rPr>
      </w:pPr>
      <w:r>
        <w:rPr>
          <w:b/>
        </w:rPr>
        <w:t>СМП. Общая информация</w:t>
      </w:r>
    </w:p>
    <w:p w:rsidR="00335986" w:rsidRDefault="00335986">
      <w:pPr>
        <w:spacing w:line="276" w:lineRule="auto"/>
      </w:pPr>
    </w:p>
    <w:p w:rsidR="00335986" w:rsidRDefault="008668D4">
      <w:pPr>
        <w:spacing w:line="276" w:lineRule="auto"/>
      </w:pPr>
      <w:r>
        <w:t>Северный морс</w:t>
      </w:r>
      <w:r>
        <w:t xml:space="preserve">кой путь (СМП) — кратчайший судоходный маршрут между западной частью Евразии и Азиатско-Тихоокеанским регионом. СМП административно начинается на границе между Баренцевым и Карским морями (пролив Карские Ворота) и заканчивается в Беринговом </w:t>
      </w:r>
      <w:r>
        <w:lastRenderedPageBreak/>
        <w:t>проливе (мыс Де</w:t>
      </w:r>
      <w:r>
        <w:t>жнёва). Длина маршрута составляет 5,6 тыс. км. СМП проходит по морям Северного Ледовитого океана (</w:t>
      </w:r>
      <w:bookmarkStart w:id="2" w:name="_GoBack"/>
      <w:bookmarkEnd w:id="2"/>
      <w:r>
        <w:t xml:space="preserve">Карское, Лаптевых, Восточно-Сибирское, Чукотское). </w:t>
      </w:r>
    </w:p>
    <w:p w:rsidR="00335986" w:rsidRDefault="00335986">
      <w:pPr>
        <w:spacing w:line="276" w:lineRule="auto"/>
      </w:pPr>
    </w:p>
    <w:p w:rsidR="00335986" w:rsidRDefault="008668D4">
      <w:pPr>
        <w:spacing w:line="276" w:lineRule="auto"/>
      </w:pPr>
      <w:r>
        <w:t>СМП обслуживают порты Арктики и крупных рек Сибири. На трассе СМП в Арктической зоне Российско</w:t>
      </w:r>
      <w:r>
        <w:t xml:space="preserve">й Федерации на сегодняшний день расположено шесть крупных морских портов: порт </w:t>
      </w:r>
      <w:proofErr w:type="spellStart"/>
      <w:r>
        <w:t>Сабетта</w:t>
      </w:r>
      <w:proofErr w:type="spellEnd"/>
      <w:r>
        <w:t>, порт Диксон, порт Дудинка, порт Хатанга, порт Тикси, порт Певек.</w:t>
      </w:r>
    </w:p>
    <w:p w:rsidR="00335986" w:rsidRDefault="00335986">
      <w:pPr>
        <w:spacing w:line="276" w:lineRule="auto"/>
      </w:pPr>
    </w:p>
    <w:p w:rsidR="00335986" w:rsidRDefault="008668D4">
      <w:pPr>
        <w:spacing w:line="276" w:lineRule="auto"/>
      </w:pPr>
      <w:r>
        <w:t>Большую часть года моря Северного Ледовитого океана покрыты льдами. Для обеспечения безопасного судохо</w:t>
      </w:r>
      <w:r>
        <w:t>дства по СМП организуется ледокольная проводка. Россия — единственная страна в мире, располагающая атомным ледокольным флотом. Оператором флота является предприятие Госкорпорации «</w:t>
      </w:r>
      <w:proofErr w:type="spellStart"/>
      <w:r>
        <w:t>Росатом</w:t>
      </w:r>
      <w:proofErr w:type="spellEnd"/>
      <w:r>
        <w:t>» ФГУП «</w:t>
      </w:r>
      <w:proofErr w:type="spellStart"/>
      <w:r>
        <w:t>Атомфлот</w:t>
      </w:r>
      <w:proofErr w:type="spellEnd"/>
      <w:r>
        <w:t>».</w:t>
      </w:r>
    </w:p>
    <w:p w:rsidR="00335986" w:rsidRDefault="00335986">
      <w:pPr>
        <w:spacing w:line="276" w:lineRule="auto"/>
        <w:rPr>
          <w:b/>
        </w:rPr>
      </w:pPr>
    </w:p>
    <w:p w:rsidR="00335986" w:rsidRDefault="008668D4">
      <w:pPr>
        <w:spacing w:line="276" w:lineRule="auto"/>
        <w:rPr>
          <w:b/>
          <w:i/>
        </w:rPr>
      </w:pPr>
      <w:r>
        <w:rPr>
          <w:b/>
          <w:i/>
        </w:rPr>
        <w:t>В 2018 году Госкорпорация «Росатом» была определе</w:t>
      </w:r>
      <w:r>
        <w:rPr>
          <w:b/>
          <w:i/>
        </w:rPr>
        <w:t>на инфраструктурным оператором СМП.</w:t>
      </w:r>
    </w:p>
    <w:p w:rsidR="00335986" w:rsidRDefault="00335986">
      <w:pPr>
        <w:spacing w:line="276" w:lineRule="auto"/>
      </w:pPr>
    </w:p>
    <w:p w:rsidR="00335986" w:rsidRDefault="008668D4">
      <w:pPr>
        <w:spacing w:line="276" w:lineRule="auto"/>
      </w:pPr>
      <w:r>
        <w:t>План развития СМП до 2035 года в части ответственности Росатома предусматривает создание необходимой инфраструктуры: от строительства ледокольных и гидрографических судов до создания портов и цифровых сервисов для повыш</w:t>
      </w:r>
      <w:r>
        <w:t>ения эффективности навигации.</w:t>
      </w:r>
    </w:p>
    <w:p w:rsidR="00335986" w:rsidRDefault="00335986">
      <w:pPr>
        <w:spacing w:line="276" w:lineRule="auto"/>
      </w:pPr>
    </w:p>
    <w:p w:rsidR="00335986" w:rsidRDefault="008668D4">
      <w:pPr>
        <w:spacing w:line="276" w:lineRule="auto"/>
      </w:pPr>
      <w:r>
        <w:t>В целях обеспечения устойчивого и экологически ответственного судоходства по СМП начиная с 2021 года по инициативе Госкорпорации «Росатом» Центр морских исследований Московского государственного университета им. М. В. Ломонос</w:t>
      </w:r>
      <w:r>
        <w:t>ова (ЦМИ МГУ) запустил программу пилотных исследований по экологическому мониторингу СМП с учетом передовых российских и международных требований и практик в области изучения и охраны окружающей среды и разработку программы регулярного мониторинга акватори</w:t>
      </w:r>
      <w:r>
        <w:t xml:space="preserve">и СМП. </w:t>
      </w:r>
    </w:p>
    <w:p w:rsidR="00335986" w:rsidRDefault="00335986">
      <w:pPr>
        <w:spacing w:line="276" w:lineRule="auto"/>
        <w:rPr>
          <w:b/>
        </w:rPr>
      </w:pPr>
    </w:p>
    <w:p w:rsidR="00335986" w:rsidRDefault="008668D4">
      <w:pPr>
        <w:spacing w:line="276" w:lineRule="auto"/>
      </w:pPr>
      <w:r>
        <w:rPr>
          <w:b/>
        </w:rPr>
        <w:t>В 2023 году была разработана и представлена детальная многоуровневая система мероприятий по мониторингу состояния окружающей среды.</w:t>
      </w:r>
      <w:r>
        <w:t xml:space="preserve"> Созданная программа получила поддержку Международной группы экспертов (МГЭ), которая следила за ходом реализации пр</w:t>
      </w:r>
      <w:r>
        <w:t>оекта. Данная программа будет использована для решения природоохранных задач при развитии СМП как единого инфраструктурного проекта.</w:t>
      </w:r>
    </w:p>
    <w:p w:rsidR="00335986" w:rsidRDefault="00335986">
      <w:pPr>
        <w:spacing w:line="276" w:lineRule="auto"/>
        <w:rPr>
          <w:b/>
        </w:rPr>
      </w:pPr>
    </w:p>
    <w:p w:rsidR="00335986" w:rsidRDefault="008668D4">
      <w:pPr>
        <w:spacing w:line="276" w:lineRule="auto"/>
        <w:rPr>
          <w:b/>
          <w:i/>
        </w:rPr>
      </w:pPr>
      <w:r>
        <w:rPr>
          <w:b/>
          <w:i/>
        </w:rPr>
        <w:t>Грузопоток по СМП в 2023 году превысил целевой показатель федерального проекта «Развитие Северного морского пути», куратор</w:t>
      </w:r>
      <w:r>
        <w:rPr>
          <w:b/>
          <w:i/>
        </w:rPr>
        <w:t>ом которого является Госкорпорация «Росатом», более чем на 250 тыс. т. Объем перевезенных грузов по СМП в 2023 году составил 36,254 млн т.</w:t>
      </w:r>
    </w:p>
    <w:p w:rsidR="00335986" w:rsidRDefault="00335986">
      <w:pPr>
        <w:spacing w:line="276" w:lineRule="auto"/>
      </w:pPr>
    </w:p>
    <w:p w:rsidR="00335986" w:rsidRDefault="008668D4">
      <w:pPr>
        <w:spacing w:line="276" w:lineRule="auto"/>
      </w:pPr>
      <w:r>
        <w:t xml:space="preserve">Грузопоток по СМП стремительно растет: 2012 год — 3,87 млн т, 2013 год — 3,93 млн т, 2014 год — 3,982 млн т, 2015 год — 5,392 млн т, 2016 год — 7,265 млн т, 2017 год — 10,7 млн т, 2018 год — 19,7 млн т, 2019 год — 31,5 млн т, 2020 год — 32,978 млн т, 2021 </w:t>
      </w:r>
      <w:r>
        <w:t xml:space="preserve">год — 34,867 млн т, 2022 год — 34,117 млн т, 2023 год — 36,254 млн т. </w:t>
      </w:r>
    </w:p>
    <w:p w:rsidR="00335986" w:rsidRDefault="00335986">
      <w:pPr>
        <w:spacing w:line="276" w:lineRule="auto"/>
        <w:rPr>
          <w:b/>
        </w:rPr>
      </w:pPr>
    </w:p>
    <w:p w:rsidR="00335986" w:rsidRDefault="008668D4">
      <w:pPr>
        <w:spacing w:line="276" w:lineRule="auto"/>
      </w:pPr>
      <w:r>
        <w:rPr>
          <w:b/>
        </w:rPr>
        <w:t>В 2023 году был побит рекорд транзитных перевозок в акватории Северного морского пути: перевезено более 2,1 млн тонн грузов.</w:t>
      </w:r>
      <w:r>
        <w:t xml:space="preserve"> До этого рекордным был показатель 2021 года, когда транзито</w:t>
      </w:r>
      <w:r>
        <w:t>м было перевезено 2 млн тонн.</w:t>
      </w:r>
    </w:p>
    <w:p w:rsidR="00335986" w:rsidRDefault="00335986">
      <w:pPr>
        <w:spacing w:line="276" w:lineRule="auto"/>
      </w:pPr>
    </w:p>
    <w:p w:rsidR="00335986" w:rsidRDefault="008668D4">
      <w:pPr>
        <w:spacing w:line="276" w:lineRule="auto"/>
      </w:pPr>
      <w:r>
        <w:t>Распоряжением Правительства Российской Федерации от 1 августа 2022 года № 2115-р утвержден новый План развития Северного морского пути на период до 2035 года (далее — План). Росатом является ответственным исполнителем по боль</w:t>
      </w:r>
      <w:r>
        <w:t xml:space="preserve">шинству мероприятий Плана, которые структурируются по следующим направлениям: развитие грузовой базы, транспортная инфраструктура, грузовой и ледокольный флот, безопасность судоходства по СМП, управление судоходством и развитие судоходства по СМП. </w:t>
      </w:r>
    </w:p>
    <w:p w:rsidR="00335986" w:rsidRDefault="00335986">
      <w:pPr>
        <w:spacing w:line="276" w:lineRule="auto"/>
      </w:pPr>
    </w:p>
    <w:p w:rsidR="00335986" w:rsidRDefault="008668D4">
      <w:pPr>
        <w:spacing w:line="276" w:lineRule="auto"/>
        <w:rPr>
          <w:b/>
        </w:rPr>
      </w:pPr>
      <w:r>
        <w:rPr>
          <w:b/>
        </w:rPr>
        <w:t>Первая</w:t>
      </w:r>
      <w:r>
        <w:rPr>
          <w:b/>
        </w:rPr>
        <w:t xml:space="preserve"> целевая задача</w:t>
      </w:r>
      <w:r>
        <w:t xml:space="preserve"> по развитию Северного морского пути — увеличение грузопотока по СМП. Для реализации этого объема необходим мощный арктический атомный ледокольный флот. </w:t>
      </w:r>
    </w:p>
    <w:p w:rsidR="00335986" w:rsidRDefault="00335986">
      <w:pPr>
        <w:spacing w:line="276" w:lineRule="auto"/>
        <w:rPr>
          <w:b/>
        </w:rPr>
      </w:pPr>
    </w:p>
    <w:p w:rsidR="00335986" w:rsidRDefault="008668D4">
      <w:pPr>
        <w:spacing w:line="276" w:lineRule="auto"/>
        <w:rPr>
          <w:b/>
          <w:i/>
        </w:rPr>
      </w:pPr>
      <w:r>
        <w:rPr>
          <w:b/>
          <w:i/>
        </w:rPr>
        <w:t xml:space="preserve">Росатом ведет работу в этой части по двум направлениям: продление ресурса действующих </w:t>
      </w:r>
      <w:r>
        <w:rPr>
          <w:b/>
          <w:i/>
        </w:rPr>
        <w:t>ледоколов и обновление ледокольного флота.</w:t>
      </w:r>
    </w:p>
    <w:p w:rsidR="00335986" w:rsidRDefault="00335986">
      <w:pPr>
        <w:spacing w:line="276" w:lineRule="auto"/>
      </w:pPr>
    </w:p>
    <w:p w:rsidR="00335986" w:rsidRDefault="008668D4">
      <w:pPr>
        <w:spacing w:line="276" w:lineRule="auto"/>
      </w:pPr>
      <w:r>
        <w:t>На сегодняшний день в составе ледокольного флота ФГУП «</w:t>
      </w:r>
      <w:proofErr w:type="spellStart"/>
      <w:r>
        <w:t>Атомфлот</w:t>
      </w:r>
      <w:proofErr w:type="spellEnd"/>
      <w:r>
        <w:t>» находятся семь атомных ледоколов: «50 лет Победы», «Вайгач», «Ямал», «Таймыр», головной универсальный атомный ледокол (ГУАЛ) «Арктика» (проект 2222</w:t>
      </w:r>
      <w:r>
        <w:t>0), СУАЛ «Сибирь» (проект 22220), СУАЛ «Урал» (проект 22220), а также атомный контейнеровоз «Севморпуть». Эксплуатационный период ледоколов «Ямал», «Вайгач» и «Таймыр» продлен до 36 лет и заканчивается в 2027–2028 году. Это позволит выполнять необходимые о</w:t>
      </w:r>
      <w:r>
        <w:t xml:space="preserve">бъемы работ на СМП до ввода в эксплуатацию новых атомоходов. </w:t>
      </w:r>
    </w:p>
    <w:p w:rsidR="00335986" w:rsidRDefault="00335986">
      <w:pPr>
        <w:spacing w:line="276" w:lineRule="auto"/>
      </w:pPr>
    </w:p>
    <w:p w:rsidR="00335986" w:rsidRDefault="008668D4">
      <w:pPr>
        <w:spacing w:line="276" w:lineRule="auto"/>
      </w:pPr>
      <w:r>
        <w:t>В стадии строительства находятся:</w:t>
      </w:r>
    </w:p>
    <w:p w:rsidR="00335986" w:rsidRDefault="008668D4">
      <w:pPr>
        <w:numPr>
          <w:ilvl w:val="0"/>
          <w:numId w:val="1"/>
        </w:numPr>
        <w:spacing w:line="276" w:lineRule="auto"/>
      </w:pPr>
      <w:r>
        <w:t xml:space="preserve">СУАЛ «Якутия» (проект 22220) мощностью 60 МВт, плановый ввод в эксплуатацию в 2024 году, ледовый класс — </w:t>
      </w:r>
      <w:proofErr w:type="spellStart"/>
      <w:r>
        <w:t>Icebreaker</w:t>
      </w:r>
      <w:proofErr w:type="spellEnd"/>
      <w:r>
        <w:t xml:space="preserve"> 9, строительство на верфи АО «Балтийский за</w:t>
      </w:r>
      <w:r>
        <w:t>вод», спущен на воду в 2022 году.</w:t>
      </w:r>
    </w:p>
    <w:p w:rsidR="00335986" w:rsidRDefault="008668D4">
      <w:pPr>
        <w:numPr>
          <w:ilvl w:val="0"/>
          <w:numId w:val="1"/>
        </w:numPr>
        <w:spacing w:line="276" w:lineRule="auto"/>
      </w:pPr>
      <w:r>
        <w:t xml:space="preserve">СУАЛ «Чукотка» (проект 22220) мощностью 60 МВт, плановый ввод в эксплуатацию в 2026 году, ледовый класс — </w:t>
      </w:r>
      <w:proofErr w:type="spellStart"/>
      <w:r>
        <w:t>Icebreaker</w:t>
      </w:r>
      <w:proofErr w:type="spellEnd"/>
      <w:r>
        <w:t xml:space="preserve"> 9, строительство на верфи АО «Балтийский завод».</w:t>
      </w:r>
    </w:p>
    <w:p w:rsidR="00335986" w:rsidRDefault="008668D4">
      <w:pPr>
        <w:numPr>
          <w:ilvl w:val="0"/>
          <w:numId w:val="1"/>
        </w:numPr>
        <w:spacing w:line="276" w:lineRule="auto"/>
      </w:pPr>
      <w:r>
        <w:t>Головной ледокол «Россия» (проект 10510 «Лидер») мощност</w:t>
      </w:r>
      <w:r>
        <w:t xml:space="preserve">ью 120 МВт, плановый ввод в эксплуатацию в 2027 году, ледовый класс — </w:t>
      </w:r>
      <w:proofErr w:type="spellStart"/>
      <w:r>
        <w:t>Icebreaker</w:t>
      </w:r>
      <w:proofErr w:type="spellEnd"/>
      <w:r>
        <w:t xml:space="preserve"> 9, строительство на верфи ООО «ССК „Звезда“».</w:t>
      </w:r>
    </w:p>
    <w:p w:rsidR="00335986" w:rsidRDefault="00335986">
      <w:pPr>
        <w:spacing w:line="276" w:lineRule="auto"/>
        <w:rPr>
          <w:b/>
        </w:rPr>
      </w:pPr>
    </w:p>
    <w:p w:rsidR="00335986" w:rsidRDefault="008668D4">
      <w:pPr>
        <w:spacing w:line="276" w:lineRule="auto"/>
      </w:pPr>
      <w:r>
        <w:rPr>
          <w:b/>
        </w:rPr>
        <w:t>В феврале 2023 года</w:t>
      </w:r>
      <w:r>
        <w:t xml:space="preserve"> был подписан контракт на строительство 5-го и 6-го СУАЛ-проекта 22220 с участием средств федерального бюджет</w:t>
      </w:r>
      <w:r>
        <w:t>а, ввод в эксплуатацию которых планируется в 2028 и 2030 году соответственно:</w:t>
      </w:r>
    </w:p>
    <w:p w:rsidR="00335986" w:rsidRDefault="008668D4">
      <w:pPr>
        <w:numPr>
          <w:ilvl w:val="0"/>
          <w:numId w:val="2"/>
        </w:numPr>
        <w:spacing w:line="276" w:lineRule="auto"/>
      </w:pPr>
      <w:r>
        <w:lastRenderedPageBreak/>
        <w:t xml:space="preserve">5-й СУАЛ (проект 22220) мощностью 60 МВт. Закладка состоялась в январе 2024 года. Ввод в эксплуатацию запланирован на декабрь 2028 года. Ледовый класс — </w:t>
      </w:r>
      <w:proofErr w:type="spellStart"/>
      <w:r>
        <w:t>Icebreaker</w:t>
      </w:r>
      <w:proofErr w:type="spellEnd"/>
      <w:r>
        <w:t xml:space="preserve"> 9, строительст</w:t>
      </w:r>
      <w:r>
        <w:t>во на верфи АО «Балтийский завод».</w:t>
      </w:r>
    </w:p>
    <w:p w:rsidR="00335986" w:rsidRDefault="008668D4">
      <w:pPr>
        <w:numPr>
          <w:ilvl w:val="0"/>
          <w:numId w:val="2"/>
        </w:numPr>
        <w:spacing w:line="276" w:lineRule="auto"/>
      </w:pPr>
      <w:r>
        <w:t xml:space="preserve">6-й СУАЛ (проект 22220) мощностью 60 МВт. Закладка запланирована на осень 2025 года. Ввод в эксплуатацию запланирован на декабрь 2030 года. Ледовый класс — </w:t>
      </w:r>
      <w:proofErr w:type="spellStart"/>
      <w:r>
        <w:t>Icebreaker</w:t>
      </w:r>
      <w:proofErr w:type="spellEnd"/>
      <w:r>
        <w:t xml:space="preserve"> 9, строительство на верфи АО «Балтийский завод».</w:t>
      </w:r>
    </w:p>
    <w:p w:rsidR="00335986" w:rsidRDefault="00335986">
      <w:pPr>
        <w:spacing w:line="276" w:lineRule="auto"/>
        <w:rPr>
          <w:b/>
        </w:rPr>
      </w:pPr>
    </w:p>
    <w:p w:rsidR="00335986" w:rsidRDefault="008668D4">
      <w:pPr>
        <w:spacing w:line="276" w:lineRule="auto"/>
        <w:rPr>
          <w:i/>
        </w:rPr>
      </w:pPr>
      <w:r>
        <w:rPr>
          <w:b/>
          <w:i/>
        </w:rPr>
        <w:t>В ма</w:t>
      </w:r>
      <w:r>
        <w:rPr>
          <w:b/>
          <w:i/>
        </w:rPr>
        <w:t xml:space="preserve">е 2023 года </w:t>
      </w:r>
      <w:proofErr w:type="spellStart"/>
      <w:r>
        <w:rPr>
          <w:b/>
          <w:i/>
        </w:rPr>
        <w:t>Росатомфлот</w:t>
      </w:r>
      <w:proofErr w:type="spellEnd"/>
      <w:r>
        <w:rPr>
          <w:b/>
          <w:i/>
        </w:rPr>
        <w:t xml:space="preserve"> и АО «Балтийский завод» (входит в состав Объединенной судостроительной корпорации) </w:t>
      </w:r>
      <w:r>
        <w:rPr>
          <w:i/>
        </w:rPr>
        <w:t xml:space="preserve">подписали контракт на строительство судна атомно-технологического обслуживания (МСАТО) атомных ледоколов нового поколения. Прогнозируемая дата ввода </w:t>
      </w:r>
      <w:r>
        <w:rPr>
          <w:i/>
        </w:rPr>
        <w:t>в эксплуатацию — 2029 год.</w:t>
      </w:r>
    </w:p>
    <w:p w:rsidR="00335986" w:rsidRDefault="00335986">
      <w:pPr>
        <w:spacing w:line="276" w:lineRule="auto"/>
      </w:pPr>
    </w:p>
    <w:p w:rsidR="00335986" w:rsidRDefault="008668D4">
      <w:pPr>
        <w:spacing w:line="276" w:lineRule="auto"/>
      </w:pPr>
      <w:r>
        <w:t>МСАТО предназначено для проведения операций по выгрузке отработанного ядерного топлива из реакторных установок обслуживаемых судов; загрузке свежего ядерного топлива; приему, хранению и отгрузке жидких радиоактивных отходов, обр</w:t>
      </w:r>
      <w:r>
        <w:t>азующихся в процессе эксплуатации судовых реакторных установок, а также в процессе перегрузки ядерного топлива; выдержке отработавших тепловыделяющих сборок с целью снижения остаточного тепловыделения. Оно также может осуществлять загрузку выдержанных отра</w:t>
      </w:r>
      <w:r>
        <w:t>ботавших тепловыделяющих сборок в транспортные контейнеры для передачи на переработку и дезактивацию съемного оборудования судовых реакторных установок и перегрузочного оборудования. Таким образом, МСАТО предназначено для выполнения полного комплекса работ</w:t>
      </w:r>
      <w:r>
        <w:t xml:space="preserve"> по перезарядке ядерных энергетических установок действующих атомных ледоколов, а также ПАТЭС «Академик Ломоносов». </w:t>
      </w:r>
    </w:p>
    <w:p w:rsidR="00335986" w:rsidRDefault="00335986">
      <w:pPr>
        <w:spacing w:line="276" w:lineRule="auto"/>
      </w:pPr>
    </w:p>
    <w:p w:rsidR="00335986" w:rsidRDefault="008668D4">
      <w:pPr>
        <w:spacing w:line="276" w:lineRule="auto"/>
      </w:pPr>
      <w:r>
        <w:t xml:space="preserve">Проектные характеристики судна МСАТО: длина — 158,8 м, ширина — 26 м; осадка — 7,5 м; мощность ГЭУ — 9,28 МВт (на валах); водоизмещение — </w:t>
      </w:r>
      <w:r>
        <w:t>22 661 т; скорость — 12 узлов; ледовый класс — Arc5.</w:t>
      </w:r>
    </w:p>
    <w:p w:rsidR="00335986" w:rsidRDefault="00335986">
      <w:pPr>
        <w:spacing w:line="276" w:lineRule="auto"/>
      </w:pPr>
    </w:p>
    <w:p w:rsidR="00335986" w:rsidRDefault="008668D4">
      <w:pPr>
        <w:spacing w:line="276" w:lineRule="auto"/>
      </w:pPr>
      <w:r>
        <w:t>Также запланировано строительство судна гидрографического флота ледового класса Arc7.</w:t>
      </w:r>
    </w:p>
    <w:p w:rsidR="00335986" w:rsidRDefault="008668D4">
      <w:pPr>
        <w:spacing w:line="276" w:lineRule="auto"/>
      </w:pPr>
      <w:r>
        <w:t xml:space="preserve">Росатом прорабатывает с заинтересованными пользователями СМП строительство четырех дополнительных неатомных ледоколов класса </w:t>
      </w:r>
      <w:proofErr w:type="spellStart"/>
      <w:r>
        <w:t>Icebreaker</w:t>
      </w:r>
      <w:proofErr w:type="spellEnd"/>
      <w:r>
        <w:t xml:space="preserve"> 8-9 на внебюджетные средства для работы вблизи портов и терминалов Западной части СМП и в устье реки Енисей, что позволи</w:t>
      </w:r>
      <w:r>
        <w:t xml:space="preserve">т высвободить более мощные и автономные атомные ледоколы вышеуказанных проектов для работы в Восточном секторе СМП. Строительство данных ледоколов планируется в период с 2023 по 2030 год. </w:t>
      </w:r>
    </w:p>
    <w:p w:rsidR="00335986" w:rsidRDefault="00335986">
      <w:pPr>
        <w:spacing w:line="276" w:lineRule="auto"/>
        <w:rPr>
          <w:b/>
        </w:rPr>
      </w:pPr>
    </w:p>
    <w:p w:rsidR="00335986" w:rsidRDefault="008668D4">
      <w:pPr>
        <w:spacing w:line="276" w:lineRule="auto"/>
      </w:pPr>
      <w:r>
        <w:rPr>
          <w:b/>
        </w:rPr>
        <w:t>Вторая задача</w:t>
      </w:r>
      <w:r>
        <w:t xml:space="preserve"> — создание новой портовой инфраструктуры и модерниза</w:t>
      </w:r>
      <w:r>
        <w:t>ция действующей. Она реализуется в привязке к крупным инвестиционным проектам, в частности: проект «Терминал сжиженного природного газа и стабильного газового конденсата „Утренний“», проект «Нефтяной терминал „</w:t>
      </w:r>
      <w:proofErr w:type="gramStart"/>
      <w:r>
        <w:t>Порт ,Бухта</w:t>
      </w:r>
      <w:proofErr w:type="gramEnd"/>
      <w:r>
        <w:t xml:space="preserve"> Север‘“», проект «Строительство ак</w:t>
      </w:r>
      <w:r>
        <w:t xml:space="preserve">ватории грузового </w:t>
      </w:r>
      <w:r>
        <w:lastRenderedPageBreak/>
        <w:t xml:space="preserve">причала и канала морского угольного терминала на базе </w:t>
      </w:r>
      <w:proofErr w:type="spellStart"/>
      <w:r>
        <w:t>Сырадасайского</w:t>
      </w:r>
      <w:proofErr w:type="spellEnd"/>
      <w:r>
        <w:t xml:space="preserve"> месторождения», проект «Строительство морского терминала на мысе </w:t>
      </w:r>
      <w:proofErr w:type="spellStart"/>
      <w:r>
        <w:t>Наглёйнын</w:t>
      </w:r>
      <w:proofErr w:type="spellEnd"/>
      <w:r>
        <w:t xml:space="preserve"> в морском порту Певек».</w:t>
      </w:r>
    </w:p>
    <w:p w:rsidR="00335986" w:rsidRDefault="00335986">
      <w:pPr>
        <w:spacing w:line="276" w:lineRule="auto"/>
        <w:rPr>
          <w:b/>
        </w:rPr>
      </w:pPr>
    </w:p>
    <w:p w:rsidR="00335986" w:rsidRDefault="008668D4">
      <w:pPr>
        <w:spacing w:line="276" w:lineRule="auto"/>
      </w:pPr>
      <w:r>
        <w:rPr>
          <w:b/>
        </w:rPr>
        <w:t>Третья задача</w:t>
      </w:r>
      <w:r>
        <w:t xml:space="preserve"> — соответствие сервиса на СМП уровню международных стан</w:t>
      </w:r>
      <w:r>
        <w:t>дартов торгового судоходства для привлечения транзитных перевозок. Росатом реализует ряд важных мероприятий по развитию транспортной инфраструктуры, арктического грузового и ледокольного флота, создание арктических судостроительных мощностей, гидрографичес</w:t>
      </w:r>
      <w:r>
        <w:t>кого обеспечения.</w:t>
      </w:r>
    </w:p>
    <w:p w:rsidR="00335986" w:rsidRDefault="00335986">
      <w:pPr>
        <w:spacing w:line="276" w:lineRule="auto"/>
        <w:rPr>
          <w:b/>
        </w:rPr>
      </w:pPr>
    </w:p>
    <w:p w:rsidR="00335986" w:rsidRDefault="008668D4">
      <w:pPr>
        <w:spacing w:line="276" w:lineRule="auto"/>
      </w:pPr>
      <w:r>
        <w:rPr>
          <w:b/>
        </w:rPr>
        <w:t>Четвертая задача</w:t>
      </w:r>
      <w:r>
        <w:t xml:space="preserve"> — ввод новых энергетических мощностей малой и средней мощности, в том числе мобильных, для развития Арктики и портовых хозяйств в акватории СМП. В рамках данной задачи Росатом обеспечивает электроэнергию для будущего гор</w:t>
      </w:r>
      <w:r>
        <w:t xml:space="preserve">но-обогатительного комбината на Чукотке. </w:t>
      </w:r>
    </w:p>
    <w:p w:rsidR="00335986" w:rsidRDefault="00335986">
      <w:pPr>
        <w:spacing w:line="276" w:lineRule="auto"/>
        <w:rPr>
          <w:b/>
        </w:rPr>
      </w:pPr>
    </w:p>
    <w:p w:rsidR="00335986" w:rsidRDefault="008668D4">
      <w:pPr>
        <w:spacing w:line="276" w:lineRule="auto"/>
        <w:rPr>
          <w:b/>
        </w:rPr>
      </w:pPr>
      <w:r>
        <w:rPr>
          <w:b/>
        </w:rPr>
        <w:t xml:space="preserve">Логистика </w:t>
      </w:r>
    </w:p>
    <w:p w:rsidR="00335986" w:rsidRDefault="00335986">
      <w:pPr>
        <w:spacing w:line="276" w:lineRule="auto"/>
      </w:pPr>
    </w:p>
    <w:p w:rsidR="00335986" w:rsidRDefault="008668D4">
      <w:pPr>
        <w:spacing w:line="276" w:lineRule="auto"/>
      </w:pPr>
      <w:r>
        <w:t>Реализацией проекта «Евроазиатский контейнерный транзит» (ЕАКТ) по созданию регулярной контейнерной линии для выполнения транзитных грузоперевозок между восточной и западной частью Евразии через СМП за</w:t>
      </w:r>
      <w:r>
        <w:t>нимается ООО «Росатом Логистика» — предприятие Госкорпорации «Росатом».</w:t>
      </w:r>
    </w:p>
    <w:p w:rsidR="00335986" w:rsidRDefault="00335986">
      <w:pPr>
        <w:spacing w:line="276" w:lineRule="auto"/>
      </w:pPr>
    </w:p>
    <w:p w:rsidR="00335986" w:rsidRDefault="008668D4">
      <w:pPr>
        <w:spacing w:line="276" w:lineRule="auto"/>
      </w:pPr>
      <w:r>
        <w:t>Проект ЕАКТ направлен на создание регулярной контейнерной линии для выполнения транзитных грузоперевозок между восточной и западной частью Евразии через Северный морской путь (СМП). П</w:t>
      </w:r>
      <w:r>
        <w:t>роект ЕАКТ реализуется в соответствии с Планом развития СМП на период до 2035 года, утвержденным Правительством РФ 1 августа 2022 года.</w:t>
      </w:r>
    </w:p>
    <w:p w:rsidR="00335986" w:rsidRDefault="00335986">
      <w:pPr>
        <w:spacing w:line="276" w:lineRule="auto"/>
      </w:pPr>
    </w:p>
    <w:p w:rsidR="00335986" w:rsidRDefault="008668D4">
      <w:pPr>
        <w:spacing w:line="276" w:lineRule="auto"/>
      </w:pPr>
      <w:r>
        <w:t>В результате реализации проекта ЕАКТ планируется запустить круглогодичный, быстрый, надежный и экономически конкурентны</w:t>
      </w:r>
      <w:r>
        <w:t xml:space="preserve">й сервис по доставке грузов между восточной и западной частью Евразии, который станет дополнением к существующим транспортным маршрутам и будет способствовать повышению устойчивости глобальных цепочек поставок и развитию «синей экономики». Среди очевидных </w:t>
      </w:r>
      <w:r>
        <w:t>преимуществ ЕАКТ — меньшая протяженность маршрута и большая безопасность грузов благодаря транзиту в территориальных водах одной страны и отсутствию рисков пиратства.</w:t>
      </w:r>
    </w:p>
    <w:p w:rsidR="00335986" w:rsidRDefault="00335986">
      <w:pPr>
        <w:spacing w:line="276" w:lineRule="auto"/>
      </w:pPr>
    </w:p>
    <w:p w:rsidR="00335986" w:rsidRDefault="008668D4">
      <w:pPr>
        <w:spacing w:line="276" w:lineRule="auto"/>
      </w:pPr>
      <w:r>
        <w:t>Госкорпорация «Росатом» и один из ведущих мировых интеграторов цепочек поставок — компан</w:t>
      </w:r>
      <w:r>
        <w:t>ия «Ди Пи Уорлд» (DP World) (Дубай, ОАЭ) </w:t>
      </w:r>
      <w:hyperlink r:id="rId10">
        <w:r>
          <w:rPr>
            <w:color w:val="1155CC"/>
            <w:u w:val="single"/>
          </w:rPr>
          <w:t>подписали соглашение о стратегическом сотрудничестве</w:t>
        </w:r>
      </w:hyperlink>
      <w:r>
        <w:t> по развитию евроазиатской логистики и контейнерных перевозок п</w:t>
      </w:r>
      <w:r>
        <w:t>о Северному морскому пути (СМП). Одним из направлений данного сотрудничества является создание совместного предприятия для развития проекта ЕАКТ. В октябре 2023 г. Росатом и DP World создали совместное предприятие ООО «Международная контейнерная логистика»</w:t>
      </w:r>
      <w:r>
        <w:t xml:space="preserve"> для развития транзитных контейнерных перевозок по Северному морскому пути. </w:t>
      </w:r>
    </w:p>
    <w:p w:rsidR="00335986" w:rsidRDefault="00335986">
      <w:pPr>
        <w:spacing w:line="276" w:lineRule="auto"/>
      </w:pPr>
    </w:p>
    <w:p w:rsidR="00335986" w:rsidRDefault="008668D4">
      <w:pPr>
        <w:spacing w:line="276" w:lineRule="auto"/>
      </w:pPr>
      <w:r>
        <w:t>На пилотном этапе проекта планируется строительство до девяти контейнеровозов высокого ледового класса, а также двух транспортно-логистических узлов (ТЛУ) в Мурманской области (З</w:t>
      </w:r>
      <w:r>
        <w:t xml:space="preserve">ападный ТЛУ, ЗТЛУ) и Приморском крае (Восточный ТЛУ, ВТЛУ). В ТЛУ будет производиться перевалка грузов со специализированных контейнеровозов ледового класса на суда </w:t>
      </w:r>
      <w:proofErr w:type="spellStart"/>
      <w:r>
        <w:t>неледового</w:t>
      </w:r>
      <w:proofErr w:type="spellEnd"/>
      <w:r>
        <w:t xml:space="preserve"> класса для последующей доставки контейнеров в целевые порты Евразии.</w:t>
      </w:r>
    </w:p>
    <w:p w:rsidR="00335986" w:rsidRDefault="00335986">
      <w:pPr>
        <w:spacing w:line="276" w:lineRule="auto"/>
      </w:pPr>
    </w:p>
    <w:p w:rsidR="00335986" w:rsidRDefault="008668D4">
      <w:pPr>
        <w:spacing w:line="276" w:lineRule="auto"/>
      </w:pPr>
      <w:r>
        <w:t>Каждый ТЛУ</w:t>
      </w:r>
      <w:r>
        <w:t xml:space="preserve"> будет оснащен современным высокопроизводительным оборудованием и состоять из двух глубоководных причалов, рассчитанных на прием судов вместимостью до 6 тыс. ДФЭ. Расчетная пропускная способность каждого терминала составит около 10 млн т в год. </w:t>
      </w:r>
    </w:p>
    <w:p w:rsidR="00335986" w:rsidRDefault="00335986">
      <w:pPr>
        <w:spacing w:line="276" w:lineRule="auto"/>
      </w:pPr>
    </w:p>
    <w:p w:rsidR="00335986" w:rsidRDefault="008668D4">
      <w:pPr>
        <w:spacing w:line="276" w:lineRule="auto"/>
      </w:pPr>
      <w:r>
        <w:t>В настоящ</w:t>
      </w:r>
      <w:r>
        <w:t xml:space="preserve">ее время осуществляется проектирование Западного и ведется подготовка к началу проектирования Восточного транспортно-логистического узла, судов-контейнеровозов, уточняется объем инвестиций и график работ, ведется разработка концепции цифровизации портовой </w:t>
      </w:r>
      <w:r>
        <w:t>и судовой инфраструктуры проекта ЕАКТ. Пилотная эксплуатация сервиса начнется после 2027 года. </w:t>
      </w:r>
    </w:p>
    <w:p w:rsidR="00335986" w:rsidRDefault="00335986">
      <w:pPr>
        <w:spacing w:line="276" w:lineRule="auto"/>
      </w:pPr>
    </w:p>
    <w:p w:rsidR="00335986" w:rsidRDefault="008668D4">
      <w:pPr>
        <w:spacing w:line="276" w:lineRule="auto"/>
      </w:pPr>
      <w:r>
        <w:t>Проект ЕАКТ внесет существенный вклад в развитие Арктического региона и глобальную «синюю экономику»: повысит устойчивость глобальных цепочек поставок, создаст</w:t>
      </w:r>
      <w:r>
        <w:t xml:space="preserve"> дополнительные рабочие места, увеличит ВВП арктических регионов РФ, а также придаст импульс развитию смежных отраслей и повысит уровень экологической безопасности.</w:t>
      </w:r>
    </w:p>
    <w:p w:rsidR="00335986" w:rsidRDefault="00335986">
      <w:pPr>
        <w:spacing w:line="276" w:lineRule="auto"/>
      </w:pPr>
    </w:p>
    <w:p w:rsidR="00335986" w:rsidRDefault="00335986">
      <w:pPr>
        <w:spacing w:line="276" w:lineRule="auto"/>
        <w:rPr>
          <w:sz w:val="28"/>
          <w:szCs w:val="28"/>
        </w:rPr>
      </w:pPr>
    </w:p>
    <w:sectPr w:rsidR="00335986">
      <w:footerReference w:type="default" r:id="rId11"/>
      <w:pgSz w:w="12240" w:h="15840"/>
      <w:pgMar w:top="454" w:right="1134" w:bottom="1134" w:left="1134" w:header="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8D4" w:rsidRDefault="008668D4">
      <w:r>
        <w:separator/>
      </w:r>
    </w:p>
  </w:endnote>
  <w:endnote w:type="continuationSeparator" w:id="0">
    <w:p w:rsidR="008668D4" w:rsidRDefault="00866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panose1 w:val="020B0604020202020204"/>
    <w:charset w:val="01"/>
    <w:family w:val="swiss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;sans-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986" w:rsidRDefault="00335986">
    <w:pPr>
      <w:tabs>
        <w:tab w:val="center" w:pos="4680"/>
        <w:tab w:val="right" w:pos="9360"/>
      </w:tabs>
      <w:rPr>
        <w:color w:val="595959"/>
      </w:rPr>
    </w:pPr>
  </w:p>
  <w:p w:rsidR="00335986" w:rsidRDefault="00335986">
    <w:pP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8D4" w:rsidRDefault="008668D4">
      <w:r>
        <w:separator/>
      </w:r>
    </w:p>
  </w:footnote>
  <w:footnote w:type="continuationSeparator" w:id="0">
    <w:p w:rsidR="008668D4" w:rsidRDefault="00866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70DED"/>
    <w:multiLevelType w:val="multilevel"/>
    <w:tmpl w:val="E9C24CD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369B11B3"/>
    <w:multiLevelType w:val="multilevel"/>
    <w:tmpl w:val="6CF6984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48E714E9"/>
    <w:multiLevelType w:val="multilevel"/>
    <w:tmpl w:val="B63C8C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B823330"/>
    <w:multiLevelType w:val="multilevel"/>
    <w:tmpl w:val="CEF0497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86"/>
    <w:rsid w:val="00222A47"/>
    <w:rsid w:val="00335986"/>
    <w:rsid w:val="00514FF5"/>
    <w:rsid w:val="0059538F"/>
    <w:rsid w:val="0086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8E59"/>
  <w15:docId w15:val="{71EAE9DF-AC75-8E4D-B29B-558EDC3C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C56287"/>
    <w:rPr>
      <w:color w:val="605E5C"/>
      <w:shd w:val="clear" w:color="auto" w:fill="E1DFDD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C56287"/>
  </w:style>
  <w:style w:type="character" w:customStyle="1" w:styleId="a6">
    <w:name w:val="Нижний колонтитул Знак"/>
    <w:basedOn w:val="a0"/>
    <w:link w:val="a7"/>
    <w:uiPriority w:val="99"/>
    <w:qFormat/>
    <w:rsid w:val="00C56287"/>
  </w:style>
  <w:style w:type="character" w:styleId="a8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a9">
    <w:name w:val="Title"/>
    <w:basedOn w:val="a"/>
    <w:next w:val="a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customStyle="1" w:styleId="ae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C56287"/>
    <w:pPr>
      <w:tabs>
        <w:tab w:val="center" w:pos="4680"/>
        <w:tab w:val="right" w:pos="9360"/>
      </w:tabs>
    </w:pPr>
  </w:style>
  <w:style w:type="paragraph" w:styleId="a7">
    <w:name w:val="foot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paragraph" w:styleId="af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tommedia.online/2023/12/07/rosatom-i-dp-world-sozdadut-globalnogo-log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ZGhXSHTr1xCglM3AXjVIwSuUy5Q==">CgMxLjAizAEKC0FBQUJKZWZlelVNEpgBCgtBQUFCSmVmZXpVTRILQUFBQkplZmV6VU0aDQoJdGV4dC9odG1sEgAiDgoKdGV4dC9wbGFpbhIAKhsiFTEwNzgwOTMyNDA0NTcyODgzNTQzNSgAOAAwqtnateUxOKrZ2rXlMVoMdzMwa3F4MnM5OTFxcgIgAHgAggEUc3VnZ2VzdC5kaWNuN3M0cmV3bWaaAQYIABAAGAAYqtnateUxIKrZ2rXlMUIUc3VnZ2VzdC5kaWNuN3M0cmV3bWY4AGojChRzdWdnZXN0LmV3Y2t6M2oyc3ptNBILU3RyYW5nZSBDYXRqIwoUc3VnZ2VzdC5ndmR3aWhwaXMwZ2sSC1N0cmFuZ2UgQ2F0aiMKFHN1Z2dlc3QuNmVlbzdhc20xNjk0EgtTdHJhbmdlIENhdGojChRzdWdnZXN0Lmt2a3NqeThocmJsdRILU3RyYW5nZSBDYXRqIwoUc3VnZ2VzdC4xbnpycWVlNmNreTQSC1N0cmFuZ2UgQ2F0aiMKFHN1Z2dlc3QuODNrbW90YzBla3hzEgtTdHJhbmdlIENhdGohChJzdWdnZXN0LjF1MW1weTlqZnESC1N0cmFuZ2UgQ2F0aiMKFHN1Z2dlc3QucnJhOGF3Y2R6a2pvEgtTdHJhbmdlIENhdGojChRzdWdnZXN0LmtyeGJ4MG10bGR3aRILU3RyYW5nZSBDYXRqIwoUc3VnZ2VzdC4xeWhtbm1qaXZrZHYSC1N0cmFuZ2UgQ2F0aiMKFHN1Z2dlc3QudGZ2Y3ptNmcyNG0wEgtTdHJhbmdlIENhdGojChRzdWdnZXN0Ljd3eDZzNG85cjBjNhILU3RyYW5nZSBDYXRqIwoUc3VnZ2VzdC5oOGt2bTF4Y2I3eHESC1N0cmFuZ2UgQ2F0aiMKFHN1Z2dlc3Qud2s0emFnZnRxMGFzEgtTdHJhbmdlIENhdGojChRzdWdnZXN0LnNiMW5hbmZwMGEwNxILU3RyYW5nZSBDYXRqIwoUc3VnZ2VzdC5xZXgxeGYyNWoxcnASC1N0cmFuZ2UgQ2F0aiMKFHN1Z2dlc3QuZHJkMXd0ZTZyeGJ4EgtTdHJhbmdlIENhdGojChRzdWdnZXN0LmhjeWR4Z2JpeGdhbRILU3RyYW5nZSBDYXRqIwoUc3VnZ2VzdC5jcTVmOGk4b2F0MTkSC1N0cmFuZ2UgQ2F0aiIKE3N1Z2dlc3QubTh1MXRiZjQxNGYSC1N0cmFuZ2UgQ2F0aiMKFHN1Z2dlc3QudTR3YTQyMmN6czNyEgtTdHJhbmdlIENhdGojChRzdWdnZXN0LnY5cGNqNTltYTl0ehILU3RyYW5nZSBDYXRqIwoUc3VnZ2VzdC5hYXcwcmI1Z2FoancSC1N0cmFuZ2UgQ2F0aiMKFHN1Z2dlc3QuaHB1dDdtc2ZibGFpEgtTdHJhbmdlIENhdGojChRzdWdnZXN0Lng0ZXNkNTkwaWRweBILU3RyYW5nZSBDYXRqIwoUc3VnZ2VzdC5kaWNuN3M0cmV3bWYSC1N0cmFuZ2UgQ2F0aiMKFHN1Z2dlc3Qud3F0eGp6c2hrNjRuEgtTdHJhbmdlIENhdGojChRzdWdnZXN0Lm9iaXB1N3owZWUzeBILU3RyYW5nZSBDYXRqIwoUc3VnZ2VzdC51amlqNWJ4ZnFreXESC1N0cmFuZ2UgQ2F0aiMKFHN1Z2dlc3QuZHhnNzhlZzExNGUyEgtTdHJhbmdlIENhdGojChRzdWdnZXN0Lnk0MmdiaHZtdTB4YxILU3RyYW5nZSBDYXRqIwoUc3VnZ2VzdC41c3E2NmQ2aTJqcXQSC1N0cmFuZ2UgQ2F0aiMKFHN1Z2dlc3QubjA1cjhxcjIxMTZ2EgtTdHJhbmdlIENhdGojChRzdWdnZXN0LmN1NHE5b3UxcDl4ZRILU3RyYW5nZSBDYXRqIwoUc3VnZ2VzdC5rMWMwbm13OWhnbGISC1N0cmFuZ2UgQ2F0aiMKFHN1Z2dlc3QuNWViODVjdzFqdDVrEgtTdHJhbmdlIENhdGojChRzdWdnZXN0LjkwMWV6ZGVvanFraRILU3RyYW5nZSBDYXRqIwoUc3VnZ2VzdC43cnliMHZpbzVsb2ESC1N0cmFuZ2UgQ2F0aiMKFHN1Z2dlc3QuYWNteDJqNmJ5d3E4EgtTdHJhbmdlIENhdGojChRzdWdnZXN0LmlsMm5mM3VzOThqNRILU3RyYW5nZSBDYXRqIgoTc3VnZ2VzdC40bzdiMnV6MWNlcxILU3RyYW5nZSBDYXRqIwoUc3VnZ2VzdC4yOWd1d3NpbWs1bGUSC1N0cmFuZ2UgQ2F0aiMKFHN1Z2dlc3QucWh6cmQ0MnBhdXp5EgtTdHJhbmdlIENhdGojChRzdWdnZXN0Lm5heHg3YWp3NjJwMxILU3RyYW5nZSBDYXRqIwoUc3VnZ2VzdC55N2lqd2JydHc2MWYSC1N0cmFuZ2UgQ2F0aiMKFHN1Z2dlc3QuNWg0cjE1N3g5bXQxEgtTdHJhbmdlIENhdGojChRzdWdnZXN0LnFnbXlpZnZuc2ZmeBILU3RyYW5nZSBDYXRyITFtYWFtTGlzcnpRWXNhbzZXOEtGMjREeTNvUnIxcFhL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2009</Words>
  <Characters>11456</Characters>
  <Application>Microsoft Office Word</Application>
  <DocSecurity>0</DocSecurity>
  <Lines>95</Lines>
  <Paragraphs>26</Paragraphs>
  <ScaleCrop>false</ScaleCrop>
  <Company/>
  <LinksUpToDate>false</LinksUpToDate>
  <CharactersWithSpaces>13439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dc:description/>
  <cp:lastModifiedBy>КСП</cp:lastModifiedBy>
  <cp:revision>3</cp:revision>
  <dcterms:created xsi:type="dcterms:W3CDTF">2024-03-19T07:41:00Z</dcterms:created>
  <dcterms:modified xsi:type="dcterms:W3CDTF">2024-07-24T14:11:00Z</dcterms:modified>
  <dc:language>ru-RU</dc:language>
</cp:coreProperties>
</file>