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будет сотрудничать в сфере экологических технологий и мониторинга с «Новым космосом»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Соглашение было подписано на полях Всемирного фестиваля молодежи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Всемирного фестиваля молодежи АО «Русатом Гринвэй» (предприятие Госкорпорации «Росатом») и АО «Корпорация по аэрокосмической деятельности „Новый космос“» подписали соглашение, направленное на исследование и развитие передовых космических технологий для решения экологических и климатических задач. Подписи под документом поставили заместитель генерального директора по стратегии АО «Русатом Гринвэй» Наталья Кудлаева и генеральный директор АО «Корпорация по аэрокосмической деятельности „Новый космос“» Антон Алексеев.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Сотрудничество сторон будет направлено на применение передовых космических технологий, таких как технологии дистанционного зондирования Земли, экологический мониторинг и экспертиза в климатических и экологических проектах.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«В условиях цифровой трансформации в сфере экологии роботизация процессов и искусственный интеллект становятся незаменимыми инструментами в работе по сохранению окружающей среды. Мы в партнерстве с первой в России частной аэрокосмической корпорацией „Новый космос“ будем исследовать и развивать передовые космические технологии для решения экологических задач. Мы благодарны организаторам Всемирного фестиваля молодежи за возможность рассказать о наших намерениях именно сегодня, показать молодым специалистам, что экология — это технологичное </w:t>
      </w:r>
      <w:r w:rsidDel="00000000" w:rsidR="00000000" w:rsidRPr="00000000">
        <w:rPr>
          <w:i w:val="1"/>
          <w:rtl w:val="0"/>
        </w:rPr>
        <w:t xml:space="preserve">быстроразвивающееся</w:t>
      </w:r>
      <w:r w:rsidDel="00000000" w:rsidR="00000000" w:rsidRPr="00000000">
        <w:rPr>
          <w:i w:val="1"/>
          <w:rtl w:val="0"/>
        </w:rPr>
        <w:t xml:space="preserve"> направление, в котором очень нужны молодые, творческие профессионалы», — отметила Наталья Кудлаева.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«Сегодня вопросы экологического мониторинга становятся все более важным фактором рационального развития и роста производств. Эти темы являются частью нашей национальной политики и важны для поступательного ответственного развития страны. В современных условиях космос — неотрывная часть инструментария для многих сфер и определяет, во многом, технологическое лидерство стран, — прокомментировал Антон Алексеев. — Уверен, что благодаря сквозным космическим и цифровым технологиям мы вместе сможем сделать большой вклад в решение задач как ГК „Росатом“, так и нашей страны в целом».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АО «Русатом Гринвэй» </w:t>
      </w:r>
      <w:r w:rsidDel="00000000" w:rsidR="00000000" w:rsidRPr="00000000">
        <w:rPr>
          <w:i w:val="1"/>
          <w:rtl w:val="0"/>
        </w:rPr>
        <w:t xml:space="preserve">—</w:t>
      </w: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экологический интегратор Госкорпорации «Росатом». Предприятие активно участвует в реализации стратегических проектов в сфере экологии, работе по ликвидации наиболее сложных объектов накопленного вреда, обеспечивает организацию в стране обращения с отходами, создании инфраструктуры по обращению с отходами I и II классов.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АО «Корпорация по аэрокосмической деятельности „Новый космос“» </w:t>
      </w:r>
      <w:r w:rsidDel="00000000" w:rsidR="00000000" w:rsidRPr="00000000">
        <w:rPr>
          <w:i w:val="1"/>
          <w:rtl w:val="0"/>
        </w:rPr>
        <w:t xml:space="preserve">—</w:t>
      </w: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российская частная корпорация по аэрокосмической деятельности, практикующая организацию пула прикладных проектов на стыке процессов цифровой трансформации и продуктового маркетинга для космической индустрии.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«Русатом Гринвэй»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6WosGhSl4gY30TdqQETY5k8NA==">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2024-03-04T08:52:00Z</dcterms:created>
  <dc:creator>b v</dc:creator>
</cp:coreProperties>
</file>