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«Росэнергоатом» и «Интер РАО» в рамках «АТОМЭКСПО-2024» подписали соглашение о компенсации углеродного следа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России экологические требования становятся важным условием при выстраивании новых проектов в промышленности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Росэнергоатом» (электроэнергетический дивизион Госкорпорации «Росатом») и ПАО «Интер РАО» заключили Соглашение о сотрудничестве в целях организации купли/продажи электрической энергии и сертификатов происхождения электрической энергии, а также верификации экспортируемой низкоуглеродной электрической энергии, обеспеченной выработкой атомных электрических станций.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в рамках форума «АТОМЭКСПО-2024» подписали заместитель генерального директора — директор по сбыту «Росэнергоатома» Александр Хвалько и член Правления — руководитель Центра трейдинга «Интер РАО» Александра Панина.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 вступлением в силу с 1 февраля 2024 года изменений в ФЗ «Об электроэнергетике» в России официально заработала полноценная система обращения атрибутов генерации и сертификатов происхождения электроэнергии. Эта система позволяет официально при помощи ООО «Центр энергосертификации» подтвердить, что купленная электроэнергия была произведена у конкретного низкоуглеродного объекта, а также отдельно или вместе приобрести зеленые сертификаты на эту электроэнергию. С начала работы в системе зарегистрировано уже 77 объектов суммарной мощностью более 2081 МВт.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Александр Хвалько, директор по сбыту концерна «Росэнергоатом», отметил: «В настоящее время во всем мире наблюдается развитие так называемой низкоуглеродной повестки. Важность данного направления все больше осознается как уровне международных организаций и крупного бизнеса, так и на уровне граждан. В России вектор на сокращение выбросов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в электроэнергетике нормативно оформился в Федеральном законе № 489, официально закрепившем статус АЭС в качестве низкоуглеродного генерирующего объекта и давшем старт национальной системе низкоуглеродных сертификатов. Концерн уже активно работает на новом рынке и предлагает своим контрагентам новый продукт „Чистая энергия Росатом“ — атрибут низкоуглеродной энергии, который позволяет покупателю подтверждать происхождение электрической энергии, произведенной на АЭС, и транслировать эти преимущества в общественное пространство. Понимая, что тренд на декарбонизацию становится глобальным, концерн готов реализовывать атрибуты низкоуглеродной энергии в адрес „Интер РАО“, чтобы наделить экспортируемую электрическую энергию дополнительным свойством, что может стать дополнительным конкурентным преимуществом». 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Александра Панина, член Правления — руководитель Центра трейдинга ПАО «Интер РАО», прокомментировала: «Энергетика как в мире, так и у нас в стране — один из основных эмитентов углекислого газа. При этом углеродоемкость российской электроэнергии ниже, чем в мире, и составляет 364 кг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/МВт · ч, (в мире — 437 кг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/МВт · ч). Показатель углеродоемкости АЭС, по некоторым оценкам, составляет всего 6 кг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/МВт · ч. Для „Интер РАО“ как для экспортера электроэнергии в зарубежные страны очень важно иметь возможность заключения договоров напрямую с российской атомной генерацией, поскольку мы в настоящее время экспортируем электроэнергию в 11 стран, и в ближайшей перспективе, на наш взгляд, будет появляться запрос у зарубежных контрагентов на покупку низкоуглеродной электроэнергии. Заключение соглашения с „Росэнергоатомом“ позволяет нам предлагать зарубежным потребителям поставки низкоуглеродной электроэнергии и зеленые сертификаты от российских АЭС на самых привлекательных условиях».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России экологические требования становятся важным условием при выстраивании новых проектов в промышленности и при создании инфраструктуры. Значительное внимание уделяется разработке и внедрению новых технологий, направленных на защиту окружающей среды. Инициативы в сфере экологии становятся важными направлениями волонтерской и наставнической деятельности. По инициативе Президента России с 2019 года ведется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снижение выбросов в атмосферу, развитие экологического туризма и экологического воспитания, сохранение биологического разнообразия.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Компании, генерирующие возобновляемую и низкоуглеродную энергию, получают сертификаты за каждую единицу произведенной электроэнергии. Затем эти сертификаты энергокомпании могут свободно продавать на рынке. Покупка зеленых сертификатов, подтверждающих потребление атомной энергии, позволяет низкоуглеродным компаниям активнее развиваться и иметь потребительские и бизнес-преимущества.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Росэнергоатом» является крупнейшей генерирующей компанией в России. Ежегодная выработка атомных станций в 220 млрд КВт · ч электроэнергии позволяет предотвратить порядка 110 млн тонн выбросов углекислого газа в год в атмосферу (если бы аналогичный объем электроэнергии вырабатывался тепловой генерацией). Сегодня среди действующих контрагентов крупнейшей генерирующей компании страны не только крупные экспортно ориентированные производители — участники оптового рынка электрической энергии и мощности (ОРЭМ), но и ответственные потребители розничного рынка электроэнергии, приоритетом которых является выполнение своих обязательств по сокращению эмиссии СО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Группа «Интер РАО» является одним из крупнейших российских многопрофильных энергохолдингов, в состав которого входят предприятия следующих сегментов: генерация электрической и тепловой энергии, энерготрейдинг, розничная торговля электроэнергией, энергетическое машиностроение, инжиниринг, отраслевые информационные технологии и др.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yMT9Z5E4+R8vrEzt7sHB0jb80w==">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2024-03-26T23:23:00Z</dcterms:created>
  <dc:creator>b v</dc:creator>
</cp:coreProperties>
</file>