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Потенциал развития Арктики обсудили на «АТОМЭКСПО-2024»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рамках сессии «Северный морской путь — бескрайний потенциал Арктики» предметом дискуссии стали основные направления развития действующих и перспективных инвестиционных проектов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2024 года на Международном форуме «АТОМЭКСПО-2024» состоялась сессия «Северный морской путь — бескрайний потенциал Арктики».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дискуссии приняли участие: Денис Кравченко, первый заместитель председателя Комитета по экономической политике Государственной Думы Совета Федерации РФ; Константин Долгов, заместитель председателя Комитета Совета Федерации Федерального собрания Российской Федерации по экономической политике; Кирилл Бычков, председатель Правительства Якутии; Владимир Панов, специальный представитель Госкорпорации «Росатом» по вопросам развития Арктики; Николай Шабалин, исполнительный директор ЦМИ МГУ им. М. В. Ломоносова; Вед Пракаш Сингх, первый секретарь, руководитель экономического и коммерческого отдела посольства Республики Индии в Российской Федерации; Кэ Цзинь, Китайская транспортно-экспедиционная компания; Сакико Хатайя, научный сотрудник Фонда мира Сасакавы. Модератором сессии выступил партнер консалтинговой компании «Технологии Доверия» Михаил Баженов.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сессии раскрыли основные направления развития действующих и перспективных инвестиционных проектов в части транспортного, логистического, энергетического и инфраструктурного обеспечения судоходства. Эксперты обсудили баланс между экономическими интересами и сохранением окружающей среды. Немаловажным стало рассмотрение в ходе сессии видов морского транспорта с точки зрения объема выброса углекислого газа в атмосферу. Кроме того, участники проанализировали формирование новых международных связей в период новых глобальных вызовов.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«Севморпуть становится важным элементом национальной логистической инфраструктуры, — отметил в ходе своего выступления Владимир Панов. — Уже к середине следующего десятилетия грузопоток по Севморпути будет сопоставим с провозной мощностью Восточного полигона и достигнет 250 млн тонн. При этом удельно, на одну тонну перевозимого груза, стоимость развития СМП до 10 раз ниже Восточного полигона, и в целом СМП один из самых эффективных транспортных проектов в России. Сейчас преждевременно говорить о конкуренции с Суэцким каналом, так как основой груз на Севморпути будет продукцией арктических проектов и следствием нового этапа развития российской Арктики. Севморпуть уже стал неотъемлемым элементом национальной логистической инфраструктуры».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«Одна из приоритетных целей при развитии СМП и арктической инфраструктуры — обеспечение экологической безопасности. Арктические экосистемы, уникальные и хрупкие, восстанавливаются в десятки раз медленнее, чем южные. Совместно с Госкорпорацией „Росатом“ мы в течение трех лет проводили комплексные экологические исследования по всей акватории СМП и разработали комплексную программу мониторинга состояния окружающей среды и биоразнообразия. В ней содержатся принципиальные рекомендации по периодичности наблюдений, выбору объектов и параметров экологического мониторинга, методам исследований. Программа была высоко оценена российским и международным научным сообществом», — сказал Николай Шабалин.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Обеспечение круглогодичного использования Северного морского пути в качестве транспортного коридора мирового значения сегодня неразрывно связано как с реализацией арктических проектов, так и с наращиванием транзитных перевозок. Комплексное развитие Арктики и превращение СМП в глобальный круглогодичный транспортно-логистический маршрут требуют совместных стратегических решений, направленных на развитие арктической минерально-сырьевой базы, формирование кластерного подхода при освоении ресурсов, обеспечение безопасного и устойчивого арктического судоходства, создание современной и эффективной портовой инфраструктуры, контроль за состоянием водных и наземных арктических экосистем.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Напомним, с 2008 года Госкорпорация «Росатом» управляет единственным в мире атомным ледокольным флотом. В 2018 году был принят Федеральный закон, наделяющий ее функциями в сфере развития инфраструктуры СМП. В 2022 году Госкорпорацией «Росатом», по распоряжению Правительства РФ, учреждено федеральное государственное бюджетное учреждение «Главное управление Северного морского пути» (ФГБУ «ГлавСевморпуть»), в чьи задачи вошло управление судоходством на СМП. При этом законодательно, кроме механизма выдачи разрешений на плавание в акватории СМП, были добавлены возможности их приостановления, возобновления, внесения изменений и прекращения действия. Эти новации введены в условиях роста грузопотока по СМП, чтобы усилить безопасность судоходства в акватории.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«АТОМЭКСПО», организуемый при поддержке Госкорпорации «Росатом»,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Оператором форума выступает ООО «АТОМЭКСПО».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     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Комплексное развитие Арктической зоны РФ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7GWWuXuovLFrc855Yo0B26kYXw==">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2024-03-26T09:16:00Z</dcterms:created>
  <dc:creator>b v</dc:creator>
</cp:coreProperties>
</file>