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Томский политехнический университет будут вместе решать научные задачи и готовить кадры для атомной энергетики IV поколения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о сотрудничестве было подписано на форуме «АТОМЭКСПО-2024»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в ходе XIII Международного форума «АТОМЭКСПО-2024» состоялось подписание двухстороннего соглашения между АО «Прорыв» (входит в Госкорпорацию «Росатом») и Томским политехническим университетом (ТПУ).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документом поставили генеральный директор АО «Прорыв» Сергей Кашлев и исполняющий обязанности ректора ТПУ Леонид Сухих.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было заключено в целях установления долгосрочного сотрудничества в области научно-исследовательских и опытно-конструкторских работ, образовательной деятельности, участия в реализации мероприятий проектного направления «Прорыв».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 рамках проекта „Прорыв“ Росатом создает новую технологическую платформу атомной энергетики будущего: под Томском строится уникальный энергокомплекс, который продемонстрирует всему миру возможности замыкания ядерного топливного цикла. Одна из первоочередных задач проекта — подготовка высококвалифицированных кадров. Около 45 тысяч человек — ученых, инженеров, конструкторов, технологов, специалистов по эксплуатации — понадобится „Прорыву“ до 2035 года. Уверен, подписанное сегодня соглашение с Томским политехом, имеющим большой опыт подготовки кадров для атомной энергетики и полноценную научно-исследовательскую инфраструктуру, позволит выстроить эту работу системно и эффективно на ближайшие годы», — отметил генеральный директор АО «Прорыв» Сергей Кашлев.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как подчеркнул он, долговременное сотрудничество предполагает и совместную работу по реализации прорывных исследований в области ядерных технологий IV поколения. В рамках этого будут разрабатываться и внедряться автоматизированные системы и цифровые решения для замыкания ядерно-топливного цикла, например производства ядерного топлива и переработки ОЯТ.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«Томский политех, как опорный вуз Росатома, активно участвует в реализации проекта „Прорыв“. Наш вклад — кадры для проекта и технологические решения разной сложности. Так, подготовкой кадров для „Прорыва“ занимается в том числе наша Передовая инженерная школа. Это и магистерские программы, и переподготовка действующих специалистов. НИОКР наши ученые ведут и по теме ядерных технологий, и по методикам неразрушающего контроля, цифровым двойникам, моделированию сложных систем, имеющих отношение к проекту. Соглашение закрепляет наше сотрудничество на официальном уровне. Сейчас мы работаем над актуализацией дорожной карты, в которой будут отмечены самые перспективные направления», — рассказал и. о. ректора ТПУ Леонид Сухих. 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«Прорыв» реализуется Госкорпорацией «Росатом» и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 рамках проекта в городе Северск Томской области на площадке Сибирского химического комбината (АО «СХК») создается Опытно-демонстрационный энергокомплекс (ОДЭК),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Промышленный энергокомплекс (ПЭК) планируется построить после завершения сооружения Опытно-демонстрационного энергокомплекса в Северске. Принципы работы ОДЭК и ПЭК будут схожи, только в основе ПЭК — двухблочная АЭС с двумя быстрыми реакторами мощностью 1200 МВт каждый. Как и в ОДЭК, в ПЭК могут войти пристанционные модули фабрикации и переработки топлива: на первом будут изготавливаться тепловыделяющие сборки со СНУП- или МОКС-топливом, на втором — выполняться переработка ОЯТ для рефабрикации новых сборок.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ООО «АТОМЭКСПО»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VK0sdshwRcsithIqEFFeNv6wSw==">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2024-03-26T14:10:00Z</dcterms:created>
  <dc:creator>b v</dc:creator>
</cp:coreProperties>
</file>