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25.03.24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The 13th edition of the major international atomic forum ATOMEXPO opens in Russia</w:t>
      </w:r>
    </w:p>
    <w:p w:rsidR="00000000" w:rsidDel="00000000" w:rsidP="00000000" w:rsidRDefault="00000000" w:rsidRPr="00000000" w14:paraId="0000000C">
      <w:pPr>
        <w:ind w:right="560"/>
        <w:jc w:val="center"/>
        <w:rPr>
          <w:i w:val="1"/>
        </w:rPr>
      </w:pPr>
      <w:r w:rsidDel="00000000" w:rsidR="00000000" w:rsidRPr="00000000">
        <w:rPr>
          <w:i w:val="1"/>
          <w:rtl w:val="0"/>
        </w:rPr>
        <w:t xml:space="preserve">In 2024, it will gather over 4,500 people</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The Science and Art Park Sirius will host the ATOMEXPO 2024 International Forum on March 25 and 26. This is the 13th edition of the event organized with support of Rosatom. The Forum will traditionally gather representatives of public authorities, major global nuclear power players, and leading international experts.</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Over 4,500 participants are going to show up for the Forum, including representatives of 75 foreign states’ businesses, government entities, and international organizations. The programme of the Forum includes 40 themed roundtables and panels. Among the event’s high-level flagship guests are Deputy Director General of IAEA Mikhail Chudakov, Burundian Minister of Hydraulics, Energy and Mines Ibrahim Uwizeye, Hungarian Minister of Foreign Affairs and Trade Péter Szijjártó, and Serbian Minister of Health Dr Danica Grujičić.</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ATOMEXPO’s key theme in 2024 is generation IV reactor technologies and Russia’s leadership in this area.</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On March 25, the Forum will broadcast live from the city of Seversk in the Tomsk Region, which hosts the Breakthrough Project, the world’s first gen IV power complex. The facility will confirm on air that its fabrication/refabrication module is ready to be commissioned for nuclear fuel production.</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The broadcast will be followed by the Plenary Session entitled ‘Empowering Clean Future,’ attended by Deputy Director General and Head of the Department of Nuclear Energy of IAEA Mikhail Chudakov, Hungarian Minister of Foreign Affairs and Trade Péter Szijjártó, Serbian Minister of Health Dr Danica Grujičić, Belarusian Minister of Energy Viktor Karankevich, Turkish Minister of Energy and Natural Resources Dr. Alparslan Bayraktar, Director General of the World Nuclear Association (WNA) Sama Bilbao y León, Director General of Rosatom Alexey Likhachev, Chairman and Member of the Board of Kazatomprom Meirzhan Yussupov, and Special Presidential Representative for Digital Development Dmitry Peskov.</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As usual, ATOMEXPO will feature ceremonies of signing meaningful partnership agreements. Throughout the Forum’s history, there have been over 500 of them, with a total value of USD 63 bln.</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b w:val="1"/>
        </w:rPr>
      </w:pPr>
      <w:r w:rsidDel="00000000" w:rsidR="00000000" w:rsidRPr="00000000">
        <w:rPr>
          <w:b w:val="1"/>
          <w:rtl w:val="0"/>
        </w:rPr>
        <w:t xml:space="preserve">For reference:</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The ATOMEXPO International Forum is one of the main events of the global atomic industry. It is the largest exhibition and business platform for discussing the current state of the atomic industry and setting trends of future development. Held since 2009, the Forum is attended by managers of key companies in the global atomic industry, government agencies, international and public organizations. The Forum format includes an exhibition and congress with an extensive business program, the key event of which is a plenary session. Panel discussions and roundtables discuss topics that are most important for the atomic industry. Leading companies in the global atomic industry and related industries present at the exhibition their technologies and competences. </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pPr>
      <w:r w:rsidDel="00000000" w:rsidR="00000000" w:rsidRPr="00000000">
        <w:rPr>
          <w:rtl w:val="0"/>
        </w:rPr>
        <w:t xml:space="preserve">To demonstrate Rosatom's commitment to the climate agenda, the carbon footprint of the 13th ATOMEXPO 2024 International Forum will be offset based on special certificates.</w:t>
      </w:r>
    </w:p>
    <w:p w:rsidR="00000000" w:rsidDel="00000000" w:rsidP="00000000" w:rsidRDefault="00000000" w:rsidRPr="00000000" w14:paraId="0000001F">
      <w:pPr>
        <w:ind w:right="560"/>
        <w:rPr>
          <w:sz w:val="28"/>
          <w:szCs w:val="28"/>
        </w:rPr>
      </w:pPr>
      <w:r w:rsidDel="00000000" w:rsidR="00000000" w:rsidRPr="00000000">
        <w:rPr>
          <w:rtl w:val="0"/>
        </w:rPr>
      </w:r>
    </w:p>
    <w:p w:rsidR="00000000" w:rsidDel="00000000" w:rsidP="00000000" w:rsidRDefault="00000000" w:rsidRPr="00000000" w14:paraId="00000020">
      <w:pPr>
        <w:ind w:right="560"/>
        <w:rPr>
          <w:sz w:val="28"/>
          <w:szCs w:val="28"/>
        </w:rPr>
      </w:pPr>
      <w:r w:rsidDel="00000000" w:rsidR="00000000" w:rsidRPr="00000000">
        <w:rPr>
          <w:rtl w:val="0"/>
        </w:rPr>
      </w:r>
    </w:p>
    <w:p w:rsidR="00000000" w:rsidDel="00000000" w:rsidP="00000000" w:rsidRDefault="00000000" w:rsidRPr="00000000" w14:paraId="00000021">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aeaaaa"/>
        <w:sz w:val="24"/>
        <w:szCs w:val="24"/>
        <w:u w:val="none"/>
        <w:shd w:fill="auto" w:val="clear"/>
        <w:vertAlign w:val="baseline"/>
      </w:rPr>
    </w:pPr>
    <w:r w:rsidDel="00000000" w:rsidR="00000000" w:rsidRPr="00000000">
      <w:rPr>
        <w:rFonts w:ascii="Calibri" w:cs="Calibri" w:eastAsia="Calibri" w:hAnsi="Calibri"/>
        <w:b w:val="0"/>
        <w:i w:val="1"/>
        <w:smallCaps w:val="0"/>
        <w:strike w:val="0"/>
        <w:color w:val="aeaaaa"/>
        <w:sz w:val="24"/>
        <w:szCs w:val="24"/>
        <w:u w:val="none"/>
        <w:shd w:fill="auto" w:val="clear"/>
        <w:vertAlign w:val="baseline"/>
        <w:rtl w:val="0"/>
      </w:rPr>
      <w:t xml:space="preserve">Atomexpo LLC Press Service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OWrUJgHOvZ+m87DrIWr5vd1RUQ==">CgMxLjA4AGojChRzdWdnZXN0LjVucGY4eWc0OGNodhILU3RyYW5nZSBDYXRqIwoUc3VnZ2VzdC42OTFoNzdwNnQzdzUSC1N0cmFuZ2UgQ2F0aiMKFHN1Z2dlc3QuOTdvcDg0dWxoaXMyEgtTdHJhbmdlIENhdGojChRzdWdnZXN0LnkzN2dleXVxcjBmehILU3RyYW5nZSBDYXRqIwoUc3VnZ2VzdC5qZGRhZDloYjJ5Z3MSC1N0cmFuZ2UgQ2F0aiMKFHN1Z2dlc3QuamI0enEwN2N6amptEgtTdHJhbmdlIENhdHIhMTU2aHU2bnI5bjRwanNMSG9pWVZLaFhwbnJBSUkzYkk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2024-03-25T07:49:00Z</dcterms:created>
  <dc:creator>b v</dc:creator>
</cp:coreProperties>
</file>