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D5F" w:rsidRDefault="005C6D5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c"/>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07"/>
        <w:gridCol w:w="4250"/>
        <w:gridCol w:w="5017"/>
      </w:tblGrid>
      <w:tr w:rsidR="005C6D5F">
        <w:tc>
          <w:tcPr>
            <w:tcW w:w="1507" w:type="dxa"/>
          </w:tcPr>
          <w:p w:rsidR="005C6D5F" w:rsidRDefault="00A1273F">
            <w:pPr>
              <w:ind w:right="560"/>
              <w:rPr>
                <w:sz w:val="28"/>
                <w:szCs w:val="28"/>
              </w:rPr>
            </w:pPr>
            <w:r>
              <w:rPr>
                <w:noProof/>
                <w:lang w:val="ru-RU"/>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278893</wp:posOffset>
                  </wp:positionV>
                  <wp:extent cx="621665" cy="619760"/>
                  <wp:effectExtent l="0" t="0" r="0" b="0"/>
                  <wp:wrapSquare wrapText="bothSides" distT="0" distB="0" distL="114300" distR="114300"/>
                  <wp:docPr id="15066305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19760"/>
                          </a:xfrm>
                          <a:prstGeom prst="rect">
                            <a:avLst/>
                          </a:prstGeom>
                          <a:ln/>
                        </pic:spPr>
                      </pic:pic>
                    </a:graphicData>
                  </a:graphic>
                </wp:anchor>
              </w:drawing>
            </w:r>
          </w:p>
        </w:tc>
        <w:tc>
          <w:tcPr>
            <w:tcW w:w="4250" w:type="dxa"/>
          </w:tcPr>
          <w:p w:rsidR="005C6D5F" w:rsidRDefault="005C6D5F">
            <w:pPr>
              <w:ind w:right="560"/>
              <w:rPr>
                <w:sz w:val="28"/>
                <w:szCs w:val="28"/>
              </w:rPr>
            </w:pPr>
          </w:p>
          <w:p w:rsidR="005C6D5F" w:rsidRDefault="00A1273F">
            <w:pPr>
              <w:ind w:right="560"/>
              <w:rPr>
                <w:sz w:val="28"/>
                <w:szCs w:val="28"/>
              </w:rPr>
            </w:pPr>
            <w:proofErr w:type="spellStart"/>
            <w:r>
              <w:rPr>
                <w:sz w:val="28"/>
                <w:szCs w:val="28"/>
              </w:rPr>
              <w:t>Rosatom</w:t>
            </w:r>
            <w:proofErr w:type="spellEnd"/>
            <w:r>
              <w:rPr>
                <w:sz w:val="28"/>
                <w:szCs w:val="28"/>
              </w:rPr>
              <w:t xml:space="preserve"> digital </w:t>
            </w:r>
          </w:p>
          <w:p w:rsidR="005C6D5F" w:rsidRDefault="00A1273F">
            <w:pPr>
              <w:ind w:right="560"/>
              <w:rPr>
                <w:sz w:val="28"/>
                <w:szCs w:val="28"/>
              </w:rPr>
            </w:pPr>
            <w:r>
              <w:rPr>
                <w:sz w:val="28"/>
                <w:szCs w:val="28"/>
              </w:rPr>
              <w:t xml:space="preserve">press office  </w:t>
            </w:r>
            <w:r>
              <w:rPr>
                <w:sz w:val="28"/>
                <w:szCs w:val="28"/>
              </w:rPr>
              <w:br/>
            </w:r>
            <w:hyperlink r:id="rId8">
              <w:r>
                <w:rPr>
                  <w:color w:val="0563C1"/>
                  <w:sz w:val="28"/>
                  <w:szCs w:val="28"/>
                  <w:u w:val="single"/>
                </w:rPr>
                <w:t>https://atommedia.online/en/</w:t>
              </w:r>
            </w:hyperlink>
            <w:r>
              <w:rPr>
                <w:sz w:val="28"/>
                <w:szCs w:val="28"/>
              </w:rPr>
              <w:t xml:space="preserve"> </w:t>
            </w:r>
          </w:p>
        </w:tc>
        <w:tc>
          <w:tcPr>
            <w:tcW w:w="5017" w:type="dxa"/>
          </w:tcPr>
          <w:p w:rsidR="005C6D5F" w:rsidRDefault="005C6D5F">
            <w:pPr>
              <w:ind w:right="560"/>
              <w:jc w:val="right"/>
              <w:rPr>
                <w:b/>
                <w:sz w:val="28"/>
                <w:szCs w:val="28"/>
              </w:rPr>
            </w:pPr>
          </w:p>
          <w:p w:rsidR="005C6D5F" w:rsidRDefault="00A1273F">
            <w:pPr>
              <w:ind w:right="560"/>
              <w:jc w:val="right"/>
              <w:rPr>
                <w:b/>
                <w:sz w:val="28"/>
                <w:szCs w:val="28"/>
              </w:rPr>
            </w:pPr>
            <w:r>
              <w:rPr>
                <w:b/>
                <w:sz w:val="28"/>
                <w:szCs w:val="28"/>
              </w:rPr>
              <w:t>Press release</w:t>
            </w:r>
          </w:p>
          <w:p w:rsidR="005C6D5F" w:rsidRDefault="00A1273F">
            <w:pPr>
              <w:ind w:right="560"/>
              <w:jc w:val="right"/>
              <w:rPr>
                <w:sz w:val="28"/>
                <w:szCs w:val="28"/>
              </w:rPr>
            </w:pPr>
            <w:r>
              <w:rPr>
                <w:sz w:val="28"/>
                <w:szCs w:val="28"/>
              </w:rPr>
              <w:t>25.03.24</w:t>
            </w:r>
          </w:p>
        </w:tc>
      </w:tr>
    </w:tbl>
    <w:p w:rsidR="005C6D5F" w:rsidRDefault="00A1273F">
      <w:pPr>
        <w:ind w:left="720"/>
        <w:rPr>
          <w:sz w:val="28"/>
          <w:szCs w:val="28"/>
        </w:rPr>
      </w:pPr>
      <w:r>
        <w:rPr>
          <w:sz w:val="28"/>
          <w:szCs w:val="28"/>
        </w:rPr>
        <w:t xml:space="preserve"> </w:t>
      </w:r>
    </w:p>
    <w:p w:rsidR="005C6D5F" w:rsidRDefault="005C6D5F">
      <w:pPr>
        <w:ind w:left="720"/>
        <w:rPr>
          <w:sz w:val="28"/>
          <w:szCs w:val="28"/>
        </w:rPr>
      </w:pPr>
    </w:p>
    <w:p w:rsidR="005C6D5F" w:rsidRDefault="00A1273F">
      <w:pPr>
        <w:ind w:right="560"/>
        <w:jc w:val="center"/>
        <w:rPr>
          <w:b/>
          <w:sz w:val="28"/>
          <w:szCs w:val="28"/>
        </w:rPr>
      </w:pPr>
      <w:proofErr w:type="spellStart"/>
      <w:r>
        <w:rPr>
          <w:b/>
          <w:sz w:val="28"/>
          <w:szCs w:val="28"/>
        </w:rPr>
        <w:t>Rosatom</w:t>
      </w:r>
      <w:proofErr w:type="spellEnd"/>
      <w:r>
        <w:rPr>
          <w:b/>
          <w:sz w:val="28"/>
          <w:szCs w:val="28"/>
        </w:rPr>
        <w:t xml:space="preserve"> and the Ministry of Energy of the Kyrgyz Republic have agreed on the construction of small </w:t>
      </w:r>
      <w:r w:rsidR="00CA0B0F" w:rsidRPr="00CA0B0F">
        <w:rPr>
          <w:b/>
          <w:sz w:val="28"/>
          <w:szCs w:val="28"/>
        </w:rPr>
        <w:t>hydro</w:t>
      </w:r>
      <w:bookmarkStart w:id="0" w:name="_GoBack"/>
      <w:bookmarkEnd w:id="0"/>
      <w:r>
        <w:rPr>
          <w:b/>
          <w:sz w:val="28"/>
          <w:szCs w:val="28"/>
        </w:rPr>
        <w:t xml:space="preserve"> power plants </w:t>
      </w:r>
    </w:p>
    <w:p w:rsidR="005C6D5F" w:rsidRDefault="00A1273F">
      <w:pPr>
        <w:ind w:right="560"/>
        <w:jc w:val="center"/>
        <w:rPr>
          <w:i/>
        </w:rPr>
      </w:pPr>
      <w:r>
        <w:rPr>
          <w:i/>
        </w:rPr>
        <w:t xml:space="preserve">An agreement </w:t>
      </w:r>
      <w:proofErr w:type="gramStart"/>
      <w:r>
        <w:rPr>
          <w:i/>
        </w:rPr>
        <w:t>was signed</w:t>
      </w:r>
      <w:proofErr w:type="gramEnd"/>
      <w:r>
        <w:rPr>
          <w:i/>
        </w:rPr>
        <w:t xml:space="preserve"> at ATOMEXPO-2024</w:t>
      </w:r>
    </w:p>
    <w:p w:rsidR="005C6D5F" w:rsidRDefault="005C6D5F">
      <w:pPr>
        <w:ind w:right="560"/>
        <w:rPr>
          <w:sz w:val="28"/>
          <w:szCs w:val="28"/>
        </w:rPr>
      </w:pPr>
    </w:p>
    <w:p w:rsidR="005C6D5F" w:rsidRDefault="00A1273F">
      <w:pPr>
        <w:ind w:right="560"/>
      </w:pPr>
      <w:proofErr w:type="gramStart"/>
      <w:r>
        <w:t>At the 13th ATOMEXPO-2024 International Forum, held at the Sirius University of Science and T</w:t>
      </w:r>
      <w:r>
        <w:t xml:space="preserve">echnology in Sochi, </w:t>
      </w:r>
      <w:proofErr w:type="spellStart"/>
      <w:r>
        <w:t>Rusatom</w:t>
      </w:r>
      <w:proofErr w:type="spellEnd"/>
      <w:r>
        <w:t xml:space="preserve"> Service JSC (part of the electric power arm of </w:t>
      </w:r>
      <w:proofErr w:type="spellStart"/>
      <w:r>
        <w:t>Rosatom</w:t>
      </w:r>
      <w:proofErr w:type="spellEnd"/>
      <w:r>
        <w:t xml:space="preserve">), the Ministry of Energy of the Kyrgyz Republic, and the Kyrgyzstan country office of </w:t>
      </w:r>
      <w:proofErr w:type="spellStart"/>
      <w:r>
        <w:t>Rosatom</w:t>
      </w:r>
      <w:proofErr w:type="spellEnd"/>
      <w:r>
        <w:t xml:space="preserve"> have expanded their green agenda cooperation by signing an agreement on the dev</w:t>
      </w:r>
      <w:r>
        <w:t>elopment and implementation of small hydro power projects in the country.</w:t>
      </w:r>
      <w:proofErr w:type="gramEnd"/>
    </w:p>
    <w:p w:rsidR="005C6D5F" w:rsidRDefault="005C6D5F">
      <w:pPr>
        <w:ind w:right="560"/>
      </w:pPr>
    </w:p>
    <w:p w:rsidR="005C6D5F" w:rsidRDefault="00A1273F">
      <w:pPr>
        <w:ind w:right="560"/>
      </w:pPr>
      <w:r>
        <w:t xml:space="preserve">On behalf of </w:t>
      </w:r>
      <w:proofErr w:type="spellStart"/>
      <w:r>
        <w:t>Rusatom</w:t>
      </w:r>
      <w:proofErr w:type="spellEnd"/>
      <w:r>
        <w:t xml:space="preserve"> Service JSC, </w:t>
      </w:r>
      <w:proofErr w:type="gramStart"/>
      <w:r>
        <w:t xml:space="preserve">the contract was signed by its Director General </w:t>
      </w:r>
      <w:proofErr w:type="spellStart"/>
      <w:r>
        <w:t>Evgeny</w:t>
      </w:r>
      <w:proofErr w:type="spellEnd"/>
      <w:r>
        <w:t xml:space="preserve"> </w:t>
      </w:r>
      <w:proofErr w:type="spellStart"/>
      <w:r>
        <w:t>Salkov</w:t>
      </w:r>
      <w:proofErr w:type="spellEnd"/>
      <w:proofErr w:type="gramEnd"/>
      <w:r>
        <w:t>. The signatory on behalf of the Ministry of Energy of the Kyrgyz Republic was Ministe</w:t>
      </w:r>
      <w:r>
        <w:t xml:space="preserve">r of Energy </w:t>
      </w:r>
      <w:proofErr w:type="spellStart"/>
      <w:r>
        <w:t>Taalaibek</w:t>
      </w:r>
      <w:proofErr w:type="spellEnd"/>
      <w:r>
        <w:t xml:space="preserve"> </w:t>
      </w:r>
      <w:proofErr w:type="spellStart"/>
      <w:r>
        <w:t>Ibraev</w:t>
      </w:r>
      <w:proofErr w:type="spellEnd"/>
      <w:r>
        <w:t xml:space="preserve">, from </w:t>
      </w:r>
      <w:proofErr w:type="spellStart"/>
      <w:r>
        <w:t>Rosatom’s</w:t>
      </w:r>
      <w:proofErr w:type="spellEnd"/>
      <w:r>
        <w:t xml:space="preserve"> country </w:t>
      </w:r>
      <w:proofErr w:type="gramStart"/>
      <w:r>
        <w:t>office,</w:t>
      </w:r>
      <w:proofErr w:type="gramEnd"/>
      <w:r>
        <w:t xml:space="preserve"> the document was signed by its Director General Dmitry </w:t>
      </w:r>
      <w:proofErr w:type="spellStart"/>
      <w:r>
        <w:t>Konstantinov</w:t>
      </w:r>
      <w:proofErr w:type="spellEnd"/>
      <w:r>
        <w:t>.</w:t>
      </w:r>
    </w:p>
    <w:p w:rsidR="005C6D5F" w:rsidRDefault="005C6D5F">
      <w:pPr>
        <w:ind w:right="560"/>
      </w:pPr>
    </w:p>
    <w:p w:rsidR="005C6D5F" w:rsidRDefault="00A1273F">
      <w:pPr>
        <w:ind w:right="560"/>
      </w:pPr>
      <w:r>
        <w:t>The parties formalized their commitment to cooperate in the development and implementation of an investment project envisagin</w:t>
      </w:r>
      <w:r>
        <w:t xml:space="preserve">g the construction of small </w:t>
      </w:r>
      <w:proofErr w:type="gramStart"/>
      <w:r>
        <w:t>hydro power</w:t>
      </w:r>
      <w:proofErr w:type="gramEnd"/>
      <w:r>
        <w:t xml:space="preserve"> facilities with a capacity of up to 400 MW in the Kyrgyz Republic. The agreement implies a mutually beneficial partnership for building a number of hydro power plants in various areas of Kyrgyzstan, including the </w:t>
      </w:r>
      <w:proofErr w:type="spellStart"/>
      <w:r>
        <w:t>Tal</w:t>
      </w:r>
      <w:r>
        <w:t>as</w:t>
      </w:r>
      <w:proofErr w:type="spellEnd"/>
      <w:r>
        <w:t xml:space="preserve">, Jalal-Abad, </w:t>
      </w:r>
      <w:proofErr w:type="spellStart"/>
      <w:r>
        <w:t>Batken</w:t>
      </w:r>
      <w:proofErr w:type="spellEnd"/>
      <w:r>
        <w:t>, and other regions.</w:t>
      </w:r>
    </w:p>
    <w:p w:rsidR="005C6D5F" w:rsidRDefault="005C6D5F">
      <w:pPr>
        <w:ind w:right="560"/>
      </w:pPr>
    </w:p>
    <w:p w:rsidR="005C6D5F" w:rsidRDefault="00A1273F">
      <w:pPr>
        <w:ind w:right="560"/>
      </w:pPr>
      <w:r>
        <w:t xml:space="preserve">“The Kyrgyz Republic has a huge potential for developing small hydro power facilities and </w:t>
      </w:r>
      <w:proofErr w:type="gramStart"/>
      <w:r>
        <w:t>building</w:t>
      </w:r>
      <w:proofErr w:type="gramEnd"/>
      <w:r>
        <w:t xml:space="preserve"> hydro power plants. Given </w:t>
      </w:r>
      <w:proofErr w:type="spellStart"/>
      <w:r>
        <w:t>Rosatom’s</w:t>
      </w:r>
      <w:proofErr w:type="spellEnd"/>
      <w:r>
        <w:t xml:space="preserve"> in-depth expertise, we are able to not only build green power facilities but </w:t>
      </w:r>
      <w:r>
        <w:t xml:space="preserve">also create sustainable infrastructure and decent jobs in the region,” commented </w:t>
      </w:r>
      <w:proofErr w:type="spellStart"/>
      <w:r>
        <w:t>Rusatom</w:t>
      </w:r>
      <w:proofErr w:type="spellEnd"/>
      <w:r>
        <w:t xml:space="preserve"> Service JSC Director General </w:t>
      </w:r>
      <w:proofErr w:type="spellStart"/>
      <w:r>
        <w:t>Evgeny</w:t>
      </w:r>
      <w:proofErr w:type="spellEnd"/>
      <w:r>
        <w:t xml:space="preserve"> </w:t>
      </w:r>
      <w:proofErr w:type="spellStart"/>
      <w:r>
        <w:t>Salkov</w:t>
      </w:r>
      <w:proofErr w:type="spellEnd"/>
      <w:r>
        <w:t>.</w:t>
      </w:r>
    </w:p>
    <w:p w:rsidR="005C6D5F" w:rsidRDefault="005C6D5F">
      <w:pPr>
        <w:ind w:right="560"/>
      </w:pPr>
    </w:p>
    <w:p w:rsidR="005C6D5F" w:rsidRDefault="00A1273F">
      <w:pPr>
        <w:ind w:right="560"/>
      </w:pPr>
      <w:r>
        <w:t>“Kyrgyzstan has created a good environment and conditions for international investments in hydro power facilities. I am co</w:t>
      </w:r>
      <w:r>
        <w:t xml:space="preserve">nfident that </w:t>
      </w:r>
      <w:proofErr w:type="spellStart"/>
      <w:r>
        <w:t>Rosatom’s</w:t>
      </w:r>
      <w:proofErr w:type="spellEnd"/>
      <w:r>
        <w:t xml:space="preserve"> long-term commitments to invest in the Kyrgyz Republic will also send the right message to the domestic investors. Investing in Kyrgyzstan’s hydro power sector is profitable and secure, and the republic’s authorities will continue to</w:t>
      </w:r>
      <w:r>
        <w:t xml:space="preserve"> support the construction of new hydro power plants at all levels,” said Kyrgyzstan’s Minister of Energy </w:t>
      </w:r>
      <w:proofErr w:type="spellStart"/>
      <w:r>
        <w:t>Taalaibek</w:t>
      </w:r>
      <w:proofErr w:type="spellEnd"/>
      <w:r>
        <w:t xml:space="preserve"> </w:t>
      </w:r>
      <w:proofErr w:type="spellStart"/>
      <w:r>
        <w:t>Ibraev</w:t>
      </w:r>
      <w:proofErr w:type="spellEnd"/>
      <w:r>
        <w:t xml:space="preserve">. </w:t>
      </w:r>
    </w:p>
    <w:p w:rsidR="005C6D5F" w:rsidRDefault="005C6D5F">
      <w:pPr>
        <w:ind w:right="560"/>
      </w:pPr>
    </w:p>
    <w:p w:rsidR="005C6D5F" w:rsidRDefault="00A1273F">
      <w:pPr>
        <w:ind w:right="560"/>
        <w:rPr>
          <w:b/>
        </w:rPr>
      </w:pPr>
      <w:r>
        <w:rPr>
          <w:b/>
        </w:rPr>
        <w:t>For reference:</w:t>
      </w:r>
    </w:p>
    <w:p w:rsidR="005C6D5F" w:rsidRDefault="005C6D5F">
      <w:pPr>
        <w:ind w:right="560"/>
      </w:pPr>
    </w:p>
    <w:p w:rsidR="005C6D5F" w:rsidRDefault="00A1273F">
      <w:pPr>
        <w:ind w:right="560"/>
      </w:pPr>
      <w:r>
        <w:t xml:space="preserve">The electric power arm of </w:t>
      </w:r>
      <w:proofErr w:type="spellStart"/>
      <w:r>
        <w:t>Rosatom</w:t>
      </w:r>
      <w:proofErr w:type="spellEnd"/>
      <w:r>
        <w:t xml:space="preserve"> </w:t>
      </w:r>
      <w:proofErr w:type="gramStart"/>
      <w:r>
        <w:t>is built</w:t>
      </w:r>
      <w:proofErr w:type="gramEnd"/>
      <w:r>
        <w:t xml:space="preserve"> around </w:t>
      </w:r>
      <w:proofErr w:type="spellStart"/>
      <w:r>
        <w:t>Rosenergoatom</w:t>
      </w:r>
      <w:proofErr w:type="spellEnd"/>
      <w:r>
        <w:t xml:space="preserve"> JSC, the country’s largest power generating company</w:t>
      </w:r>
      <w:r>
        <w:t xml:space="preserve"> and green power leader. </w:t>
      </w:r>
      <w:proofErr w:type="spellStart"/>
      <w:r>
        <w:t>Rosenergoatom</w:t>
      </w:r>
      <w:proofErr w:type="spellEnd"/>
      <w:r>
        <w:t xml:space="preserve"> JSC has 11 active nuclear power plants as its subsidiaries and operates 36 power generating units (including a two-reactor floating power unit), with a total installed generating capacity of over 28.5 GW. The share of</w:t>
      </w:r>
      <w:r>
        <w:t xml:space="preserve"> </w:t>
      </w:r>
      <w:r>
        <w:lastRenderedPageBreak/>
        <w:t xml:space="preserve">nuclear generation in the country’s power mix is currently around 20%, meaning that one out of every five light bulbs in Russia </w:t>
      </w:r>
      <w:proofErr w:type="gramStart"/>
      <w:r>
        <w:t>is powered</w:t>
      </w:r>
      <w:proofErr w:type="gramEnd"/>
      <w:r>
        <w:t xml:space="preserve"> by nuclear energy.</w:t>
      </w:r>
    </w:p>
    <w:p w:rsidR="005C6D5F" w:rsidRDefault="005C6D5F">
      <w:pPr>
        <w:ind w:right="560"/>
      </w:pPr>
    </w:p>
    <w:p w:rsidR="005C6D5F" w:rsidRDefault="00A1273F">
      <w:pPr>
        <w:ind w:right="560"/>
      </w:pPr>
      <w:proofErr w:type="spellStart"/>
      <w:r>
        <w:t>Rusatom</w:t>
      </w:r>
      <w:proofErr w:type="spellEnd"/>
      <w:r>
        <w:t xml:space="preserve"> Service JSC, part of </w:t>
      </w:r>
      <w:proofErr w:type="spellStart"/>
      <w:r>
        <w:t>Rosatom’s</w:t>
      </w:r>
      <w:proofErr w:type="spellEnd"/>
      <w:r>
        <w:t xml:space="preserve"> electric power arm, provides services to power facilities</w:t>
      </w:r>
      <w:r>
        <w:t xml:space="preserve"> of various generation types. </w:t>
      </w:r>
      <w:proofErr w:type="spellStart"/>
      <w:r>
        <w:t>Rusatom</w:t>
      </w:r>
      <w:proofErr w:type="spellEnd"/>
      <w:r>
        <w:t xml:space="preserve"> Service has carried out projects for </w:t>
      </w:r>
      <w:proofErr w:type="gramStart"/>
      <w:r>
        <w:t>48 power</w:t>
      </w:r>
      <w:proofErr w:type="gramEnd"/>
      <w:r>
        <w:t xml:space="preserve"> generation units at nuclear power plants designed in Russia in 13 foreign countries, both operational and still being built. The company is a leader in several markets and </w:t>
      </w:r>
      <w:r>
        <w:t>acts as the head contractor for plant life extension, maintenance and repair, equipment and spare parts supply, nuclear infrastructure, consulting, training, and industrial simulator-related services.</w:t>
      </w:r>
    </w:p>
    <w:p w:rsidR="005C6D5F" w:rsidRDefault="005C6D5F">
      <w:pPr>
        <w:ind w:right="560"/>
      </w:pPr>
    </w:p>
    <w:p w:rsidR="005C6D5F" w:rsidRDefault="00A1273F">
      <w:pPr>
        <w:ind w:right="560"/>
      </w:pPr>
      <w:r>
        <w:t>The ATOMEXPO International Forum is one of the main ev</w:t>
      </w:r>
      <w:r>
        <w:t xml:space="preserve">ents of the global atomic industry. It is the largest exhibition and business platform for discussing the current state of the atomic industry and setting trends of future development. Held since 2009, the Forum </w:t>
      </w:r>
      <w:proofErr w:type="gramStart"/>
      <w:r>
        <w:t>is attended</w:t>
      </w:r>
      <w:proofErr w:type="gramEnd"/>
      <w:r>
        <w:t xml:space="preserve"> by managers of key companies in </w:t>
      </w:r>
      <w:r>
        <w:t>the global atomic industry, government agencies, international and public organizations. The Forum format includes an exhibition and congress with an extensive business program, the key event of which is a plenary session. Panel discussions and roundtables</w:t>
      </w:r>
      <w:r>
        <w:t xml:space="preserve"> discuss topics that are most important for the atomic industry. Leading companies in the global atomic industry and related industries present at the exhibition their technologies and competences. </w:t>
      </w:r>
    </w:p>
    <w:p w:rsidR="005C6D5F" w:rsidRDefault="005C6D5F">
      <w:pPr>
        <w:ind w:right="560"/>
      </w:pPr>
    </w:p>
    <w:p w:rsidR="005C6D5F" w:rsidRDefault="00A1273F">
      <w:pPr>
        <w:ind w:right="560"/>
      </w:pPr>
      <w:r>
        <w:t xml:space="preserve">To demonstrate </w:t>
      </w:r>
      <w:proofErr w:type="spellStart"/>
      <w:r>
        <w:t>Rosatom’s</w:t>
      </w:r>
      <w:proofErr w:type="spellEnd"/>
      <w:r>
        <w:t xml:space="preserve"> commitment to the climate agend</w:t>
      </w:r>
      <w:r>
        <w:t xml:space="preserve">a, the carbon footprint of the 13th ATOMEXPO-2024 International Forum </w:t>
      </w:r>
      <w:proofErr w:type="gramStart"/>
      <w:r>
        <w:t>will be offset</w:t>
      </w:r>
      <w:proofErr w:type="gramEnd"/>
      <w:r>
        <w:t xml:space="preserve"> based on special certificates.</w:t>
      </w:r>
    </w:p>
    <w:p w:rsidR="005C6D5F" w:rsidRDefault="005C6D5F">
      <w:pPr>
        <w:ind w:right="560"/>
        <w:rPr>
          <w:sz w:val="28"/>
          <w:szCs w:val="28"/>
        </w:rPr>
      </w:pPr>
    </w:p>
    <w:p w:rsidR="005C6D5F" w:rsidRDefault="005C6D5F">
      <w:pPr>
        <w:ind w:right="560"/>
        <w:rPr>
          <w:sz w:val="28"/>
          <w:szCs w:val="28"/>
        </w:rPr>
      </w:pPr>
    </w:p>
    <w:sectPr w:rsidR="005C6D5F">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73F" w:rsidRDefault="00A1273F">
      <w:r>
        <w:separator/>
      </w:r>
    </w:p>
  </w:endnote>
  <w:endnote w:type="continuationSeparator" w:id="0">
    <w:p w:rsidR="00A1273F" w:rsidRDefault="00A1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D5F" w:rsidRDefault="00A1273F">
    <w:pPr>
      <w:pBdr>
        <w:top w:val="nil"/>
        <w:left w:val="nil"/>
        <w:bottom w:val="nil"/>
        <w:right w:val="nil"/>
        <w:between w:val="nil"/>
      </w:pBdr>
      <w:tabs>
        <w:tab w:val="center" w:pos="4680"/>
        <w:tab w:val="right" w:pos="9360"/>
      </w:tabs>
      <w:rPr>
        <w:i/>
        <w:color w:val="AEAAAA"/>
      </w:rPr>
    </w:pPr>
    <w:r>
      <w:rPr>
        <w:i/>
        <w:color w:val="AEAAAA"/>
      </w:rPr>
      <w:t xml:space="preserve">Communications Department of </w:t>
    </w:r>
    <w:proofErr w:type="spellStart"/>
    <w:r>
      <w:rPr>
        <w:i/>
        <w:color w:val="AEAAAA"/>
      </w:rPr>
      <w:t>Rosenergoatom</w:t>
    </w:r>
    <w:proofErr w:type="spellEnd"/>
    <w:r>
      <w:rPr>
        <w:i/>
        <w:color w:val="AEAAAA"/>
      </w:rPr>
      <w:t xml:space="preserve"> JSC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73F" w:rsidRDefault="00A1273F">
      <w:r>
        <w:separator/>
      </w:r>
    </w:p>
  </w:footnote>
  <w:footnote w:type="continuationSeparator" w:id="0">
    <w:p w:rsidR="00A1273F" w:rsidRDefault="00A12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5F"/>
    <w:rsid w:val="005C6D5F"/>
    <w:rsid w:val="00A1273F"/>
    <w:rsid w:val="00CA0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1E9421-DA57-4E7A-AF64-A552B8D5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C56287"/>
    <w:rPr>
      <w:color w:val="0563C1" w:themeColor="hyperlink"/>
      <w:u w:val="single"/>
    </w:rPr>
  </w:style>
  <w:style w:type="character" w:customStyle="1" w:styleId="UnresolvedMention">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tommedia.online/e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KP6Og7KmiPHj/GoonXBZT5OH8w==">CgMxLjA4AGojChRzdWdnZXN0LnZqMTJlNjJ1anVvcBILU3RyYW5nZSBDYXRqIwoUc3VnZ2VzdC5qNXVjYTh6YnZ3cGMSC1N0cmFuZ2UgQ2F0aiMKFHN1Z2dlc3QuMzlxbmV1bWRqamxrEgtTdHJhbmdlIENhdGojChRzdWdnZXN0LmF2OXI0cGl6eXlpMxILU3RyYW5nZSBDYXRqIwoUc3VnZ2VzdC56Y2c1amp2cm5tZTESC1N0cmFuZ2UgQ2F0aiMKFHN1Z2dlc3QueWs2bnZrbzc1OWN1EgtTdHJhbmdlIENhdGojChRzdWdnZXN0LmFhMXNocGd3aDVjdBILU3RyYW5nZSBDYXRqIwoUc3VnZ2VzdC5rb2luMWJxb3BybTkSC1N0cmFuZ2UgQ2F0aiMKFHN1Z2dlc3QueGtlYWh3MWF3MGNqEgtTdHJhbmdlIENhdGojChRzdWdnZXN0LngxMnUza2Q0aWd2ZBILU3RyYW5nZSBDYXRqIwoUc3VnZ2VzdC50NjJnYmJwN2VpNTUSC1N0cmFuZ2UgQ2F0aiMKFHN1Z2dlc3QueHVmNjJ2dGNlMDFrEgtTdHJhbmdlIENhdHIhMVZaWEdsS25RVk05X1l4d1A1MFhMT0w3RVk0VEo5V3c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КСП</cp:lastModifiedBy>
  <cp:revision>2</cp:revision>
  <dcterms:created xsi:type="dcterms:W3CDTF">2024-03-25T15:58:00Z</dcterms:created>
  <dcterms:modified xsi:type="dcterms:W3CDTF">2024-03-25T15:58:00Z</dcterms:modified>
</cp:coreProperties>
</file>