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перспективы и сроки формирования в России квантовой индустрии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ходе дискуссии была подчеркнута роль государства в поддержке новых технологических направлений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на Международном форуме «АТОМЭКСПО-2024» прошла сессия «Квантовые технологии: синергетические эффекты будущего», на которой обсуждались перспективы развития квантовых технологий в России и мире, а также их влияние на изменение облика человека и общества.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мероприятия стали директор по цифровизации Росатома Екатерина Солнцева, профессор Сколковского института науки и технологий Александр Корсунский, директор по стратегическому развитию центра LIFT Максим Острась, научный сотрудник СП «Квант» Дмитрий Чермошенцев. Онлайн выступили профессор Индийского технологического института Рурки Анил Кумар Мишра (Индия) и профессор TIIAME, глава Самаркандского квантового центра Анвар Закидов (Узбекистан). Модератором сессии выступил советник генерального директора Госкорпорации «Росатом», сооснователь Российского квантового центра Руслан Юнусов.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Екатерина Солнцева подчеркнула важную роль государства в поддержке новых технологических направлений и рассказала о стимулирующем значении ранее утвержденных Правительством РФ технологических дорожных карт, в том числе той из них, которая посвящена развитию высокотехнологичной области «Квантовые вычисления» (реализуется при координации Росатома, рассчитана до конца 2024 года). Было отмечено, что Росатом и созданные в рамках реализации дорожной карты научные коллективы продолжат работу в рамках нового федерального проекта «Квантовые технологии» (как компонента нацпроекта «Экономика данных»).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Стратегической целью нового программного документа станет создание к 2030 году квантовой индустрии, активными действующими лицами которой будут выступать не только ученые и специалисты, но также предприниматели и широкий круг будущих потребителей квантовых технологий.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Было отмечено, что на момент утверждения дорожной карты в 2020 году фиксировалось существенное отставание России в квантовой сфере. Но усилия академических структур, университетов и институтов развития при поддержке Росатома позволили вырваться из «ловушки отставания». Если на старте работы в России имелся прототип лишь двухкубитного квантового процессора, то в начале 2024 года было объявлено о создании 25-кубитного квантового компьютера на нейтральных атомах и 20-кубитного на ионах в ловушках. Вскоре планируется представить 50-кубитный отечественный квантовый компьютер.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«Прямо сейчас мы находимся на стыке двух периодов развития квантовых технологий в России — на этапе перехода от квантовой дорожной карты к новому федеральному проекту. Помимо квантовых вычислений, в него будет входить работа над квантовыми сенсорами, большой раздел будет посвящен „квантово-вдохновленным технологиям“, которые не являются квантовыми по своей сути, но развиваются, будучи вдохновленными квантовыми разработками. И конечно же, на повестке дня остается большая задача, связанная с развитием экосистемы. Ведь к 2030 году в стране должна быть сформирована полноценная квантовая индустрия», — подчеркнула директор по цифровизации Госкорпорации «Росатом».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Руслан Юнусов отметил предстоящую смену технологических укладов, указав на то, что для правильного проектирования новых технологических направлений следует учитывать их междисциплинарность и научиться получать эффекты от технологической синергии: «Цифровые технологии, такие как управление данными, искусственный интеллект или роботизация, являются технологиями сегодняшнего дня, поскольку они уже сегодня приносят ощутимый вклад в экономику и видны конкретные результаты их применения. По-настоящему будущими технологиями сегодня можно считать квантовые технологии, нейробиотех и продвинутые материалы будущего. И рассуждая об их развитии и возможном применении, надо непременно делать акцент на эффектах, которые может дать их взаимная связь».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Чермошенцев подчеркнул, что поиск исследовательской синергии, который сегодня является превалирующим в мировой науке, в полной мере вошел в практику работы исследовательских групп, реализующих мероприятия квантовой дорожной карты. «Новые публикации, которые появляются в авторитетных научных журналах, все чаще касаются проблематик либо на стыке дисциплин, либо подходов. Мы также работаем в этой парадигме. К примеру, применяем для разных квантово-механических задач подходы машинного обучения или соединяем оптику и биомедицину, чтобы создавать сенсоры. Это единственно верный путь к серьезному результату», — сказал он.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Анил Кумар Мишра рассказал о применении квантовых технологий в биомедицинских исследованиях в его научной практике: «При помощи квантовых технологий мы можем развивать методы, которые уже существуют, но также мы можем решать те задачи в биологических исследованиях, которые ранее были недоступны, к примеру синтезировать новые материалы и новые молекулы. Причем мы можем это делать в режиме реального времени и очень точно».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</w:t>
      </w:r>
      <w:r w:rsidDel="00000000" w:rsidR="00000000" w:rsidRPr="00000000">
        <w:rPr>
          <w:rtl w:val="0"/>
        </w:rPr>
        <w:t xml:space="preserve">тыс</w:t>
      </w:r>
      <w:r w:rsidDel="00000000" w:rsidR="00000000" w:rsidRPr="00000000">
        <w:rPr>
          <w:rtl w:val="0"/>
        </w:rPr>
        <w:t xml:space="preserve">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«АТОМЭКСПО»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0Aq6ugt5OClhyxYG/wJUpZzTw==">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2024-03-28T07:33:00Z</dcterms:created>
  <dc:creator>b v</dc:creator>
</cp:coreProperties>
</file>