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18.03.24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Научный руководитель НЦФМ Александр Сергеев рассказал школьникам и студентам о поиске следов жизни вне Солнечной системы</w:t>
      </w:r>
    </w:p>
    <w:p>
      <w:pPr>
        <w:pStyle w:val="Normal"/>
        <w:spacing w:lineRule="auto" w:line="276"/>
        <w:jc w:val="center"/>
        <w:rPr>
          <w:i/>
          <w:i/>
        </w:rPr>
      </w:pPr>
      <w:r>
        <w:rPr>
          <w:i/>
        </w:rPr>
        <w:t>Лекция состоялась в ходе Лектория НЦФМ в павильоне «Атом» в День Сарова, прошедшего в рамках выставки «Россия»</w:t>
      </w:r>
    </w:p>
    <w:p>
      <w:pPr>
        <w:pStyle w:val="Normal"/>
        <w:spacing w:lineRule="auto" w:line="276"/>
        <w:rPr/>
      </w:pPr>
      <w:r>
        <w:rPr/>
      </w:r>
    </w:p>
    <w:p>
      <w:pPr>
        <w:pStyle w:val="Normal"/>
        <w:spacing w:lineRule="auto" w:line="276"/>
        <w:rPr/>
      </w:pPr>
      <w:r>
        <w:rPr/>
        <w:t>Научный руководитель Национального центра физики и математики (НЦФМ, одним из соучредителей является Госкорпорация «Росатом») академик РАН Александр Сергеев рассказал школьникам и студентам о современных возможностях развития технологий искусственного интеллекта и атомной энергетики, а также о поиске следов жизни вне Солнечной системы. Лекция состоялась в ходе Лектория НЦФМ в павильоне «Атом» в День Сарова, прошедшего в рамках Международной выставки-форума «Россия» на ВДНХ.</w:t>
      </w:r>
    </w:p>
    <w:p>
      <w:pPr>
        <w:pStyle w:val="Normal"/>
        <w:spacing w:lineRule="auto" w:line="276"/>
        <w:rPr/>
      </w:pPr>
      <w:r>
        <w:rPr/>
        <w:t> </w:t>
      </w:r>
    </w:p>
    <w:p>
      <w:pPr>
        <w:pStyle w:val="Normal"/>
        <w:spacing w:lineRule="auto" w:line="276"/>
        <w:rPr/>
      </w:pPr>
      <w:r>
        <w:rPr/>
        <w:t>Александр Сергеев прочитал лекцию «Созидательный и разрушительный потенциал науки, или почему молчит Вселенная», где привел рассуждения о том, как человечеству в условиях неизбежного научно-технологического прогресса прийти к гармоничному развитию цивилизации. «Есть множество гипотез, почему „молчит Вселенная“. Человечество всегда интересовалось, единственная ли наша цивилизация в мире? Этот вопрос сегодня обостряется тремя причинами: открытием множества экзопланет, существенным прогрессом в области развития технологий искусственного интеллекта и новыми геополитическими вызовами. 30 лет назад ученые создали аппаратуру, которая способна детально наблюдать за планетами вне пределов Солнечной системы. Сегодня мы наблюдаем за экзопланетами на территории, занимающей 0,01% от размера нашей галактики. Зафиксировано существование около 5600 экзопланет, 128 из них имеют собственную атмосферу. И в атмосфере 15 экзопланет обнаружены особые биомаркеры, которые свидетельствуют о том, что на этих экзопланетах есть потенциальная область обитаемости», — отметил он.  </w:t>
      </w:r>
    </w:p>
    <w:p>
      <w:pPr>
        <w:pStyle w:val="Normal"/>
        <w:spacing w:lineRule="auto" w:line="276"/>
        <w:rPr/>
      </w:pPr>
      <w:r>
        <w:rPr/>
        <w:t> </w:t>
      </w:r>
    </w:p>
    <w:p>
      <w:pPr>
        <w:pStyle w:val="Normal"/>
        <w:spacing w:lineRule="auto" w:line="276"/>
        <w:rPr/>
      </w:pPr>
      <w:r>
        <w:rPr/>
        <w:t>В ходе лекции академик Александр Сергеев развил гипотезу, связанную с представлением, что человечеству еще предстоит достичь тот уровень развития технологий, который позволит обнаружить активную жизнедеятельность вне Солнечной системы. Согласно другому предположению ученого, инопланетные цивилизации не найдены, так как они не смогли сберечь себя от гибели в ходе неконтролируемого научно-технологического прогресса. «Сегодня серьезный потенциал представляет развитие информационных технологий, в том числе искусственного интеллекта, без которого мы уже не можем жить. Информационные технологии выходят на передний край угроз, которые мы должны контролировать, вне задач, связанных с ядерными проектами, вирусологией, экологией и так далее. Сегодня благодаря интернету мы можем созерцать искусство, не посещая музеи, — достаточно открыть интернет. У поисковиков с каждым годом улучшается система рекомендаций, и они буквально принимают решения за нас. А что дальше? Через 10–15 лет это приведет к кардинальному изменению общества, в котором мы живем. При неизбежном развитии научно-технологического прогресса мы должны стремиться к тому, чтобы сохранить человеческое в человеке и природное в природе, как писал академик Андрей Сахаров. И это приведет нас к гармоничному развитию и возможности увидеть другие разумы во Вселенной», — сказал Александр Сергеев.</w:t>
      </w:r>
    </w:p>
    <w:p>
      <w:pPr>
        <w:pStyle w:val="Normal"/>
        <w:spacing w:lineRule="auto" w:line="276"/>
        <w:rPr/>
      </w:pPr>
      <w:r>
        <w:rPr/>
        <w:t> </w:t>
      </w:r>
    </w:p>
    <w:p>
      <w:pPr>
        <w:pStyle w:val="Normal"/>
        <w:spacing w:lineRule="auto" w:line="276"/>
        <w:rPr/>
      </w:pPr>
      <w:r>
        <w:rPr/>
        <w:t>15 марта на ВДНХ также состоялся День Сарова на стенде Нижегородской области в Павильоне № 75 в рамках Международной выставки-форума «Россия». В рамках мероприятия представители делегации НЦФМ и МГУ Саров (образовательное ядро НЦФМ) рассказали о создании новых уникальных лабораторий и актуальных возможностях, которые открываются перед студентами и молодыми учеными в сфере науки и технологий.</w:t>
      </w:r>
    </w:p>
    <w:p>
      <w:pPr>
        <w:pStyle w:val="Normal"/>
        <w:spacing w:lineRule="auto" w:line="276"/>
        <w:rPr/>
      </w:pPr>
      <w:r>
        <w:rPr/>
        <w:t> </w:t>
      </w:r>
    </w:p>
    <w:p>
      <w:pPr>
        <w:pStyle w:val="Normal"/>
        <w:spacing w:lineRule="auto" w:line="276"/>
        <w:rPr/>
      </w:pPr>
      <w:r>
        <w:rPr/>
        <w:t>«Участие в этом форуме позволило нам познакомить жителей нашей страны со спецификой и преимуществами ЗАТО, и в частности Сарова. Показать, что, несмотря на закрытость, здесь очень большие перспективы для развития и очень комфортно жить. Наш стенд вызвал большой интерес у молодежи, и для нас это главное. Мы рассказывали о тех задачах, которые стоят перед Саровом сегодня, и о возможностях, которые мы можем дать молодому поколению как в научной сфере, так и в любой другой, если ребята поступят в наши вузы и останутся жить в Сарове», — подчеркнул заместитель главы администрации города Сарова Илья Волков.</w:t>
      </w:r>
    </w:p>
    <w:p>
      <w:pPr>
        <w:pStyle w:val="Normal"/>
        <w:spacing w:lineRule="auto" w:line="276"/>
        <w:rPr/>
      </w:pPr>
      <w:r>
        <w:rPr/>
        <w:t> </w:t>
      </w:r>
    </w:p>
    <w:p>
      <w:pPr>
        <w:pStyle w:val="Normal"/>
        <w:spacing w:lineRule="auto" w:line="276"/>
        <w:rPr>
          <w:b/>
        </w:rPr>
      </w:pPr>
      <w:r>
        <w:rPr>
          <w:b/>
        </w:rPr>
        <w:t>Справка:</w:t>
      </w:r>
    </w:p>
    <w:p>
      <w:pPr>
        <w:pStyle w:val="Normal"/>
        <w:spacing w:lineRule="auto" w:line="276"/>
        <w:rPr/>
      </w:pPr>
      <w:r>
        <w:rPr/>
        <w:t> </w:t>
      </w:r>
    </w:p>
    <w:p>
      <w:pPr>
        <w:pStyle w:val="Normal"/>
        <w:spacing w:lineRule="auto" w:line="276"/>
        <w:rPr/>
      </w:pPr>
      <w:r>
        <w:rPr/>
        <w:t>Национальный центр физики и математики (НЦФМ, Саров, Нижегородская обл.) является флагманским проектом Десятилетия науки и технологий. Учредители НЦФМ — Госкорпорация «Росатом», МГУ им. М. В. Ломоносова, РАН, Министерство науки и высшего образования России, РФЯЦ — ВНИИЭФ, НИЦ «Курчатовский институт» и ОИЯИ. Образовательной частью Национального центра стал филиал Московского государственного университета им. М. В. Ломоносова — МГУ Саров. На территории НЦФМ возводится комплекс из научно-исследовательских корпусов, передовых лабораторий и установок класса «миди-сайенс» и «мегасайенс» с целью получения новых научных результатов мирового уровня, подготовки ученых высшей квалификации, воспитания новых научно-технологических лидеров, укрепления кадрового потенциала предприятий Госкорпорации «Росатом» и ключевых научных организаций России. </w:t>
      </w:r>
      <w:hyperlink r:id="rId4">
        <w:r>
          <w:rPr>
            <w:color w:val="0563C1"/>
            <w:u w:val="single"/>
          </w:rPr>
          <w:t>ncphm.ru</w:t>
        </w:r>
      </w:hyperlink>
      <w:r>
        <w:rPr/>
        <w:t>.</w:t>
      </w:r>
    </w:p>
    <w:p>
      <w:pPr>
        <w:pStyle w:val="Normal"/>
        <w:spacing w:lineRule="auto" w:line="276"/>
        <w:rPr/>
      </w:pPr>
      <w:r>
        <w:rPr/>
        <w:t> </w:t>
      </w:r>
    </w:p>
    <w:p>
      <w:pPr>
        <w:pStyle w:val="Normal"/>
        <w:spacing w:lineRule="auto" w:line="276"/>
        <w:rPr/>
      </w:pPr>
      <w:r>
        <w:rPr/>
        <w:t xml:space="preserve">Десятилетие науки и технологий в России (2022–2031), стартовавшее по Указу Президента РФ, — это масштабная программа инициатив, проектов и мероприятий по ускоренному развитию экономики и социальной сферы через усиление роли науки и наукоемких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w:t>
      </w:r>
      <w:hyperlink r:id="rId5">
        <w:r>
          <w:rPr>
            <w:rStyle w:val="-"/>
          </w:rPr>
          <w:t>наука.рф</w:t>
        </w:r>
      </w:hyperlink>
      <w:r>
        <w:rPr/>
        <w:t>. Оператор проведения Десятилетия науки и технологий — АНО «Национальные приоритеты».</w:t>
      </w:r>
    </w:p>
    <w:p>
      <w:pPr>
        <w:pStyle w:val="Normal"/>
        <w:spacing w:lineRule="auto" w:line="276"/>
        <w:rPr/>
      </w:pPr>
      <w:r>
        <w:rPr/>
        <w:t> </w:t>
      </w:r>
    </w:p>
    <w:p>
      <w:pPr>
        <w:pStyle w:val="Normal"/>
        <w:spacing w:lineRule="auto" w:line="276"/>
        <w:rPr/>
      </w:pPr>
      <w:r>
        <w:rPr/>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Росатом и его предприятия принимают активное участие в этой работе.</w:t>
      </w:r>
    </w:p>
    <w:p>
      <w:pPr>
        <w:pStyle w:val="Normal"/>
        <w:spacing w:lineRule="auto" w:line="276"/>
        <w:rPr/>
      </w:pPr>
      <w:r>
        <w:rPr/>
        <w:t> </w:t>
      </w:r>
    </w:p>
    <w:p>
      <w:pPr>
        <w:pStyle w:val="Normal"/>
        <w:spacing w:lineRule="auto" w:line="276"/>
        <w:rPr/>
      </w:pPr>
      <w:r>
        <w:rPr/>
        <w:t xml:space="preserve"> </w:t>
      </w:r>
    </w:p>
    <w:p>
      <w:pPr>
        <w:pStyle w:val="Normal"/>
        <w:ind w:right="560" w:hanging="0"/>
        <w:rPr>
          <w:sz w:val="28"/>
          <w:szCs w:val="28"/>
        </w:rPr>
      </w:pPr>
      <w:r>
        <w:rPr/>
      </w:r>
    </w:p>
    <w:sectPr>
      <w:footerReference w:type="default" r:id="rId6"/>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t>Пресс-служба НЦФМ</w:t>
    </w:r>
  </w:p>
</w:ft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hyperlink" Target="https://ncphm.ru/" TargetMode="External"/><Relationship Id="rId5" Type="http://schemas.openxmlformats.org/officeDocument/2006/relationships/hyperlink" Target="https://&#1085;&#1072;&#1091;&#1082;&#1072;.&#1088;&#1092;"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Cxwk3WbGiQv4P++5aeaBzPjxI5Q==">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784</Words>
  <Characters>5353</Characters>
  <CharactersWithSpaces>6143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2024-03-15T16:02:00Z</dcterms:created>
  <dc:creator>b v</dc:creator>
  <dc:description/>
  <dc:language>ru-RU</dc:language>
  <cp:lastModifiedBy/>
  <dcterms:modified xsi:type="dcterms:W3CDTF">2024-03-18T10:41:29Z</dcterms:modified>
  <cp:revision>1</cp:revision>
  <dc:subject/>
  <dc:title/>
</cp:coreProperties>
</file>