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Проект по выводу из эксплуатации двух энергоблоков Ленинградской АЭС направлен для рассмотрения в Ростехнадзор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Вывод из эксплуатации начнется после получения лицензии и продлится 28 лет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Для вывода из эксплуатации энергоблоков № 1 и 2  Ленинградской АЭС с реакторами РБМК принята концепция «немедленный демонтаж». Она подразумевает демонтаж оборудования, включая реакторные установки, строительных конструкций зданий и сооружений, удаление с площадки блоков образующихся отходов. Вывод реакторов из эксплуатации будет начат уже в следующем году. </w:t>
        <w:br w:type="textWrapping"/>
        <w:br w:type="textWrapping"/>
        <w:t xml:space="preserve">К этому времени ядерные материалы с блока № 1 должны быть полностью удалены, при этом часть топлива с энергоблока № 1 вывезена на дожигание на энергоблоки № 3 и 4, а остальное топливо помещено в станционный комплекс хранилища отработавшего ядерного топлива (ХОЯТ) для последующего удаления с площадки Ленинградской АЭС. Аналогичные работы на энергоблоке № 2 планируется закончить к концу 2024 года. </w:t>
        <w:br w:type="textWrapping"/>
        <w:br w:type="textWrapping"/>
        <w:t xml:space="preserve">В первые восемь лет после получения лицензии на вывод из эксплуатации на энергоблоках будет создана необходимая инфраструктура для вывода из эксплуатации, а также демонтировано и удалено </w:t>
      </w:r>
      <w:r w:rsidDel="00000000" w:rsidR="00000000" w:rsidRPr="00000000">
        <w:rPr>
          <w:rtl w:val="0"/>
        </w:rPr>
        <w:t xml:space="preserve">незагрязненное</w:t>
      </w:r>
      <w:r w:rsidDel="00000000" w:rsidR="00000000" w:rsidRPr="00000000">
        <w:rPr>
          <w:rtl w:val="0"/>
        </w:rPr>
        <w:t xml:space="preserve"> и </w:t>
      </w:r>
      <w:r w:rsidDel="00000000" w:rsidR="00000000" w:rsidRPr="00000000">
        <w:rPr>
          <w:rtl w:val="0"/>
        </w:rPr>
        <w:t xml:space="preserve">слабозагрязненное</w:t>
      </w:r>
      <w:r w:rsidDel="00000000" w:rsidR="00000000" w:rsidRPr="00000000">
        <w:rPr>
          <w:rtl w:val="0"/>
        </w:rPr>
        <w:t xml:space="preserve"> оборудование.</w:t>
        <w:br w:type="textWrapping"/>
        <w:br w:type="textWrapping"/>
        <w:t xml:space="preserve">Демонтаж реакторной установки будет проходить на заключительном этапе вывода из эксплуатации, длительность которого 20 лет. Из-за технологических особенностей работы будут вестись при помощи специально изготовленных роботов. Демонтированные и измельченные элементы будут помещены в специальные контейнеры, а затем переданы Национальному оператору для длительного контролируемого хранения.</w:t>
        <w:br w:type="textWrapping"/>
        <w:br w:type="textWrapping"/>
        <w:t xml:space="preserve">Напомним, в июле 2023 года в городе Сосновый Бор состоялись общественные обсуждения материалов обоснования лицензии и предварительных материалов оценки воздействия на окружающую среду деятельности по выводу из эксплуатации энергоблоков № 1 и 2 с реакторами РБМК-1000 Ленинградской АЭС. В феврале 2024 года утверждены положительные заключения Государственной экологической экспертизы на данные материалы.</w:t>
        <w:br w:type="textWrapping"/>
        <w:br w:type="textWrapping"/>
        <w:t xml:space="preserve">Получение лицензии на вывод из эксплуатации блока № 1 запланировано на </w:t>
      </w:r>
      <w:r w:rsidDel="00000000" w:rsidR="00000000" w:rsidRPr="00000000">
        <w:rPr>
          <w:rtl w:val="0"/>
        </w:rPr>
        <w:t xml:space="preserve">конец</w:t>
      </w:r>
      <w:r w:rsidDel="00000000" w:rsidR="00000000" w:rsidRPr="00000000">
        <w:rPr>
          <w:rtl w:val="0"/>
        </w:rPr>
        <w:t xml:space="preserve"> 2024 года. А сам вывод из эксплуатации по концепции «немедленный демонтаж» займет 28 лет и продлится согласно планируемому проекту до 2052 года.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br w:type="textWrapping"/>
        <w:br w:type="textWrapping"/>
        <w:t xml:space="preserve">Ленинградская АЭС является одной из крупнейших атомных станций России по установленной мощности — 4400 МВт. Здесь эксплуатируются четыре блока РБМК-1000 и два блока ВВЭР-1200. Энергоблоки № 1 и 2 РБМК-1000 остановлены для вывода из эксплуатации после 45 лет безопасной работы. Им на смену в 2018 и 2021 году были введены в эксплуатацию два блока ВВЭР-1200, проектный срок службы которых составляет 60 лет с возможностью продления еще на 20 лет. Еще два новых энергоблока, № 7 и 8, с реакторами ВВЭР-1200 Ленинградской АЭС планируется ввести в эксплуатацию в 2030 и 2032 году соответственно. Они станут замещающими мощностями энергоблоков № 3 и 4 с реакторами РБМК-1000. Ежегодная выработка каждого энергоблока ВВЭР-1200 составляет более 8,5 млрд кВт · ч электроэнергии.</w:t>
        <w:br w:type="textWrapping"/>
        <w:br w:type="textWrapping"/>
        <w:t xml:space="preserve">Одним из приоритетов Президента РФ и профильных ведомств является повышение эффективности управления природными ресурсами. 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зеленой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 Росатом участвует в проектах по сохранению биоразнообразия на нашей планете, занимается лесовосстановлением, очисткой берегов рек, зарыблением водоемов. Инициативы в сфере экологии становятся важными направлениями волонтерской деятельности для сотрудников предприятий Госкорпорации.</w:t>
        <w:br w:type="textWrapping"/>
        <w:br w:type="textWrapping"/>
      </w:r>
    </w:p>
    <w:p w:rsidR="00000000" w:rsidDel="00000000" w:rsidP="00000000" w:rsidRDefault="00000000" w:rsidRPr="00000000" w14:paraId="0000000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коммуникаций Ленинградской АЭС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/BkZfL+ecLrgfc37/y5vDOTq7A==">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2024-03-29T14:31:00Z</dcterms:created>
  <dc:creator>b v</dc:creator>
</cp:coreProperties>
</file>