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развивает сотрудничество с Китаем для обмена передовыми практиками финальной изоляции отходов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Предприятия Росатома намерены принять участие в научно-исследовательских проектах в КНР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международного форума «АТОМЭКСПО-2024» АО «ТВЭЛ» (топливный дивизион Госкорпорации «Росатом»), Национальный оператор по обращению с радиоактивными отходами (предприятие Росатома), Институт проблем безопасного развития атомной энергетики РАН и Пекинский научно-исследовательский институт геологии урана подписали Меморандум о взаимопонимании в области финальной изоляции отходов.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из России и КНР намерены развивать научно-техническое сотрудничество в обосновании безопасности глубинной изоляции радиоактивных отходов, создании необходимой инфраструктуры для глубинной изоляции РАО в горных формациях, в области передовых научных исследований, а также в моделировании и оценках безопасности. Финальная изоляция подразумевает изоляцию отходов на столетия вперед.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организации планируют принять участие в международном научном проекте MONEH, который реализуется в Китае. Проект включает программу научных исследований — мониторинг и оценку гидрогеологических свойств горных пород в период строительства и эксплуатации комплекса сооружений подземной лаборатории «Бэйшань».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Исследовательская лаборатория, которая будет располагаться в гранитном массиве на глубине до 560 метров в пустыне Гоби, будет использоваться для исследований с целью обоснования возможности долговременного хранения и изоляции высокоактивных РАО. Задача лаборатории — смоделировать условия долговременной изоляции и доказать безопасность размещения РАО в этом месте.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Создание научной лаборатории стало результатом более чем трех десятилетий исследований при поддержке МАГАТЭ. Подобные подземные исследовательские лаборатории созданы в девяти странах мира. В пяти из них (Канада, Швеция, Швейцария, Япония, Финляндия) ведутся исследования в целях создания пунктов изоляции высокоактивных отходов в граните.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 «Возможность сотрудничества в проекте MONEH представляет интерес для Росатома, поскольку в настоящее время в России, в Красноярском крае, рядом с Железногорском реализуется аналогичный проект — сооружение подземной исследовательской лаборатории на участке „Енисейский“ в схожей геологической формации. Совместные исследования, моделирование, оценка и обоснование безопасности, учет лучших международных практик для оптимизации проектных решений позволят повысить эффективность работ и обеспечить безопасность таких объектов», — отметил директор по государственной политике в области радиоактивных отходов, отработавшего ядерного топлива и вывода из эксплуатации ядерных и радиационно опасных объектов Госкорпорации «Росатом» Василий Тинин. 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При оценке устойчивости атомной энергетики важную роль играет подход к обращению с радиоактивными отходами. Развитие инфраструктуры обращения с радиоактивными отходами — стратегическая задача национального уровня. Эффект от решений, принятых сейчас, во многом будет ощутим только через десятки и сотни лет, что накладывает особую ответственность перед будущими поколениями.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 (топливный дивизион Госкорпорации «Росатом») </w:t>
      </w:r>
      <w:r w:rsidDel="00000000" w:rsidR="00000000" w:rsidRPr="00000000">
        <w:rPr>
          <w:rtl w:val="0"/>
        </w:rPr>
        <w:t xml:space="preserve"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Институт проблем безопасного развития атомной энергетики Российской академии (ИБРАЭ РАН)</w:t>
      </w:r>
      <w:r w:rsidDel="00000000" w:rsidR="00000000" w:rsidRPr="00000000">
        <w:rPr>
          <w:rtl w:val="0"/>
        </w:rPr>
        <w:t xml:space="preserve"> наук создан в целях расширения и углубления фундаментальных исследований, создающих основу для обеспечения безопасности атомной энергетики. ИБРАЭ РАН осуществляет широкое научное сотрудничество с ведущими российскими, зарубежными и международными организациями, в числе которых Ростехнадзор, Госкорпорация «Росатом» и ее дивизионы, МАГАТЭ, Всемирная ядерная ассоциация, Агентство по атомной энергии Организации экономического сотрудничества и развития и многие другие организации.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5phaCIeZhu+bPnhkIF4QbKtyJQ==">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2024-03-25T08:12:00Z</dcterms:created>
  <dc:creator>b v</dc:creator>
</cp:coreProperties>
</file>