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Росатом и Курский электроаппаратный завод объявили о намерении создать Центр исследований и разработок инновационных электротехнических продуктов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Соглашение было подписано на «АТОМЭКСПО-2024»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25 марта на Международном форуме «АТОМЭКСПО-2024», который проходит в Научно-техническом университете «Сириус», дивизион «Промышленная автоматизация (АСУ ТП) и электротехника» Госкорпорации «Росатом» и группа компаний «Курский электроаппаратный завод» (ГК «КЭАЗ») объявили о подписании стратегического соглашения и намерении создать совместный Центр исследований и разработок инновационного электротехнического оборудования.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Работа центра позволит ускорить процесс внедрения последних достижений в части электротехники в жизненный цикл атомной промышленности, повышая тем самым надежность и безопасность на критически значимых объектах. Само сотрудничество станет важной частью программы по импортозамещению и развитию новых продуктов, которые планируется использовать при реализации проектов в России и за рубежом. Одна из важных задач центра — проектирование и производство низковольтного электротехнического оборудования следующего поколения, способного повысить эффективность и конкурентоспособность российских высокотехнологичных продуктов.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«Создание совместного исследовательского центра открывает новые перспективы для инновационного развития и является важным шагом к укреплению научного и технологического лидерства. У КЭАЗ есть хороший задел и сильные компетенции в области создания востребованных рынком электротехнических продуктов, поэтому мы рассчитываем в достаточно сжатые сроки разработать линейки продукции, соответствующей всем необходимым требованиям и запросам заказчиков», — подчеркнул генеральный директор бизнес-единицы в рамках дивизиона «Промышленная автоматизация (АСУ ТП) и электротехника» Госкорпорации «Росатом» Андрей Бутко.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«В свете современных вызовов и потребностей рынка мы объединяем экспертизу КЭАЗ и РАСУ для создания общего исследовательского центра. Интеграция потребностей заказчиков и конечных пользователей позволит нам достичь новых высот в обеспечении технологического суверенитета и создании надежных электротехнических решений для атомной промышленности. Я уверен, что, объединяя отраслевых экспертов, мы вместе сможем создать инновационные продукты и услуги, обеспечивающие безопасность и надежность стратегически важных отраслей и проектов», — поделился видением председатель совета директоров ГК «КЭАЗ» Андрей Канунников.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</w:rPr>
      </w:pPr>
      <w:r>
        <w:rPr>
          <w:b/>
        </w:rPr>
        <w:t xml:space="preserve">Справка: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Дивизион автоматизированных систем управления технологическими процессами (АСУ ТП) и электротехнического оборудования (ЭТО) Госкорпорации «Росатом» является единым отраслевым интегратором направлений «АСУ ТП», «Электротехника» и «Ядерное приборостроение». Он объединяет в своей деятельности многолетний опыт предприятий Росатома в разработке автоматизированных систем управления и комплексных инженерных решений в области электротехники.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ГК «КЭАЗ» — это группа современных, постоянно развивающихся компаний, обладающих ключевыми компетенциями в сфере разработки и производства электротехнических решений до 6300 А, компонентов автоматизированных систем управления технологическим процессом (АСУ ТП), а также уникальных для России технологий и продуктов, среди которых полимерно-композитные изделия, электронные компоненты, оснастка и детали высокой сложности. Предприятия ГК «КЭАЗ» активно участвуют в государственной программе импортозамещения, инвестируют в научные исследования, эффективную систему производства, испытательные центры и инфраструктуру, внося вклад в технологическую и индустриальную независимость. На данный момент ГК КЭАЗ включает в себя две производственные площадки в Курске и Чебоксарах, четыре научно-исследовательских центра в Курске, Протвино, Санкт-Петербурге и Чебоксарах, а также уникальный сертифицированный испытательный центр.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Международный форум «АТОМЭКСПО» — одно из главных событий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На выставке свои технологии и компетенции представляют ведущие компании мировой атомной индустрии и смежных отраслей.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sz w:val="28"/>
          <w:szCs w:val="28"/>
        </w:rPr>
      </w:pPr>
      <w:r>
        <w:rPr/>
        <w:t xml:space="preserve"> </w:t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Пресс-служба ООО «Атомэкспо»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fjkYT11ItIJJC++MkeTkJI1syQ==">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505</Words>
  <Characters>4000</Characters>
  <CharactersWithSpaces>4503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2024-03-25T18:34:00Z</dcterms:created>
  <dc:creator>b v</dc:creator>
  <dc:description/>
  <dc:language>ru-RU</dc:language>
  <cp:lastModifiedBy/>
  <dcterms:modified xsi:type="dcterms:W3CDTF">2024-03-29T16:08:15Z</dcterms:modified>
  <cp:revision>1</cp:revision>
  <dc:subject/>
  <dc:title/>
</cp:coreProperties>
</file>