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76" w:lineRule="auto"/>
        <w:rPr>
          <w:rFonts w:ascii="Arial" w:cs="Arial" w:eastAsia="Arial" w:hAnsi="Arial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pPr w:leftFromText="180" w:rightFromText="180" w:topFromText="0" w:bottomFromText="0" w:vertAnchor="text" w:horzAnchor="text" w:tblpX="-142" w:tblpY="0"/>
        <w:tblW w:w="10774.0" w:type="dxa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518"/>
        <w:gridCol w:w="4120"/>
        <w:gridCol w:w="5136"/>
        <w:tblGridChange w:id="0">
          <w:tblGrid>
            <w:gridCol w:w="1518"/>
            <w:gridCol w:w="4120"/>
            <w:gridCol w:w="5136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2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20957</wp:posOffset>
                  </wp:positionH>
                  <wp:positionV relativeFrom="paragraph">
                    <wp:posOffset>43180</wp:posOffset>
                  </wp:positionV>
                  <wp:extent cx="621665" cy="620395"/>
                  <wp:effectExtent b="0" l="0" r="0" t="0"/>
                  <wp:wrapSquare wrapText="bothSides" distB="0" distT="0" distL="114300" distR="114300"/>
                  <wp:docPr id="1506630573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665" cy="620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/>
          <w:p w:rsidR="00000000" w:rsidDel="00000000" w:rsidP="00000000" w:rsidRDefault="00000000" w:rsidRPr="00000000" w14:paraId="00000003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Медиацентр атомной</w:t>
            </w:r>
          </w:p>
          <w:p w:rsidR="00000000" w:rsidDel="00000000" w:rsidP="00000000" w:rsidRDefault="00000000" w:rsidRPr="00000000" w14:paraId="00000004">
            <w:pPr>
              <w:ind w:right="560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промышленности</w:t>
              <w:br w:type="textWrapping"/>
            </w:r>
            <w:hyperlink r:id="rId8">
              <w:r w:rsidDel="00000000" w:rsidR="00000000" w:rsidRPr="00000000">
                <w:rPr>
                  <w:color w:val="0563c1"/>
                  <w:sz w:val="28"/>
                  <w:szCs w:val="28"/>
                  <w:u w:val="single"/>
                  <w:rtl w:val="0"/>
                </w:rPr>
                <w:t xml:space="preserve">atommedia.online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ind w:right="560"/>
              <w:jc w:val="right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Анонс</w:t>
            </w:r>
          </w:p>
          <w:p w:rsidR="00000000" w:rsidDel="00000000" w:rsidP="00000000" w:rsidRDefault="00000000" w:rsidRPr="00000000" w14:paraId="00000006">
            <w:pPr>
              <w:ind w:right="560"/>
              <w:jc w:val="right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22.03.24</w:t>
            </w:r>
          </w:p>
        </w:tc>
      </w:tr>
    </w:tbl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8">
      <w:pPr>
        <w:spacing w:line="276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В рамках «АТОМЭКСПО-2024» Росатом подготовил мероприятия для школьников</w:t>
      </w:r>
    </w:p>
    <w:p w:rsidR="00000000" w:rsidDel="00000000" w:rsidP="00000000" w:rsidRDefault="00000000" w:rsidRPr="00000000" w14:paraId="00000009">
      <w:pPr>
        <w:spacing w:line="276" w:lineRule="auto"/>
        <w:jc w:val="center"/>
        <w:rPr>
          <w:i w:val="1"/>
        </w:rPr>
      </w:pPr>
      <w:r w:rsidDel="00000000" w:rsidR="00000000" w:rsidRPr="00000000">
        <w:rPr>
          <w:i w:val="1"/>
          <w:rtl w:val="0"/>
        </w:rPr>
        <w:t xml:space="preserve">Среди них — «атомный урок», «VK Лекторий», мастер-классы и интерактивные мероприятия</w:t>
      </w:r>
    </w:p>
    <w:p w:rsidR="00000000" w:rsidDel="00000000" w:rsidP="00000000" w:rsidRDefault="00000000" w:rsidRPr="00000000" w14:paraId="0000000A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tl w:val="0"/>
        </w:rPr>
        <w:t xml:space="preserve">В рамках просветительской программы второго дня XIII Международного форума «АТОМЭКСПО-2024» 26 марта в Парке науки и искусства «Сириус» пройдут увлекательные лекции, мастер-классы и интерактивные мероприятия для школьников из разных регионов России. </w:t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  <w:t xml:space="preserve">С первым в 2024 году «атомным уроком» на тему «Атомные профессии: выбирай будущее сегодня» перед финалистами Всероссийской олимпиады по физике, участниками образовательных программ «Сириуса» по физике, биологии и информатики выступит амбассадор проекта, победитель телевизионного шоу «Классная тема», учитель физики и астрономии лицея № 2 г. Нальчика Аслан Кашежев. В прямом эфире занятие будет транслироваться в официальном сообществе телешоу «Классная тема», где в эти дни для всех педагогов страны проходит тематическая неделя физики, а также на ресурсах просветительского проекта «Атомариум».</w:t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0F">
      <w:pPr>
        <w:spacing w:line="276" w:lineRule="auto"/>
        <w:rPr/>
      </w:pPr>
      <w:r w:rsidDel="00000000" w:rsidR="00000000" w:rsidRPr="00000000">
        <w:rPr>
          <w:rtl w:val="0"/>
        </w:rPr>
        <w:t xml:space="preserve">На дискуссионной площадке «VK Лекторий» юным зрителям в доступной форме расскажут о сложных темах атомной отрасли. Александр Сергеев, экс-глава РАН и руководитель НЦФМ, расскажет о достижениях современной науки, Дмитрий Фомичев, эксперт по математическому моделированию и вычислительным технологиям Росатома, обсудит с ведущим Львом Шагиняном роль ИИ и математического моделирования в жизни современного человека. Антон Карпов, директор по информационной безопасности VK, осветит тему защиты информации и безопасности в цифровой среде. Капитан атомного ледокола «Урал» Иван Курбатов расскажет об атомном флоте и его роли в развитии арктических регионов. Ректор МИФИ Владимир Шевченко обсудит с ведущим карьерные возможности в науке. Вице-президент РАН и научный руководитель химического факультета МГУ Степан Калмыков затронет тему радиации и ее влияния на жизнь человека. Популяризатор науки и автор канала «Химия — Просто» Александр Иванов поделится секретами создания и продвижения научпоп-контента в интернете. Онлайн-трансляция лекций организована совместно с командой «VK Лектория» и пройдет в официальном сообществе «ВКонтакте».</w:t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1">
      <w:pPr>
        <w:spacing w:line="276" w:lineRule="auto"/>
        <w:rPr/>
      </w:pPr>
      <w:r w:rsidDel="00000000" w:rsidR="00000000" w:rsidRPr="00000000">
        <w:rPr>
          <w:rtl w:val="0"/>
        </w:rPr>
        <w:t xml:space="preserve">Кроме того, все участники молодежных активностей смогут осмотреть экспозицию XIII Международного форума «АТОМЭКСПО-2024», а также принять участие в интерактивной викторине, посвященной атомной отрасли.</w:t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3">
      <w:pPr>
        <w:spacing w:line="276" w:lineRule="auto"/>
        <w:rPr/>
      </w:pPr>
      <w:r w:rsidDel="00000000" w:rsidR="00000000" w:rsidRPr="00000000">
        <w:rPr>
          <w:rtl w:val="0"/>
        </w:rPr>
        <w:t xml:space="preserve">Место проведения мероприятий — зал «</w:t>
      </w:r>
      <w:r w:rsidDel="00000000" w:rsidR="00000000" w:rsidRPr="00000000">
        <w:rPr>
          <w:rtl w:val="0"/>
        </w:rPr>
        <w:t xml:space="preserve">Атом», Парк</w:t>
      </w:r>
      <w:r w:rsidDel="00000000" w:rsidR="00000000" w:rsidRPr="00000000">
        <w:rPr>
          <w:rtl w:val="0"/>
        </w:rPr>
        <w:t xml:space="preserve"> науки и искусства «Сириус», г. Сочи, начало в 10:00.</w:t>
      </w:r>
    </w:p>
    <w:p w:rsidR="00000000" w:rsidDel="00000000" w:rsidP="00000000" w:rsidRDefault="00000000" w:rsidRPr="00000000" w14:paraId="00000014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5">
      <w:pPr>
        <w:spacing w:line="276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Справка:</w:t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7">
      <w:pPr>
        <w:spacing w:line="276" w:lineRule="auto"/>
        <w:rPr/>
      </w:pPr>
      <w:r w:rsidDel="00000000" w:rsidR="00000000" w:rsidRPr="00000000">
        <w:rPr>
          <w:rtl w:val="0"/>
        </w:rPr>
        <w:t xml:space="preserve">«Атомный урок» — уникальный проект научно-просветительской программы «Атомариум», знакомящий педагогов и их учеников с миром атомных технологий. Полный комплект методических материалов, красочные презентации и видео специально подготовлены экспертами проекта в помощь учителям для качественного и интересного проведения внеурочных занятий. Материалы проекта помогают педагогам не только разнообразить образовательную программу и стать проводниками знаний об атомной отрасли, но и получить возможность присоединиться к научно-просветительской экспедиции на Северный полюс. В 2024 году проект «Атомный урок» состоится уже в 5-й раз. Благодаря участию в проекте за все четыре сезона свыше 10 тысяч педагогов расширили свои профессиональные компетенции, а 165 тысяч учащихся познакомились с увлекательным миром атомных технологий.</w:t>
      </w:r>
    </w:p>
    <w:p w:rsidR="00000000" w:rsidDel="00000000" w:rsidP="00000000" w:rsidRDefault="00000000" w:rsidRPr="00000000" w14:paraId="00000018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9">
      <w:pPr>
        <w:spacing w:line="276" w:lineRule="auto"/>
        <w:rPr/>
      </w:pPr>
      <w:r w:rsidDel="00000000" w:rsidR="00000000" w:rsidRPr="00000000">
        <w:rPr>
          <w:rtl w:val="0"/>
        </w:rPr>
        <w:t xml:space="preserve">«VK Лекторий» появился вместе с музыкальным фестивалем VK Fest и каждый год был его тематической зоной, которая собирала зрителей, желающих получить новые знания. В 2023 году посетители фестиваля могли послушать лекции артистов, путешественников, ученых, спортсменов и журналистов. Среди них — актер Дмитрий Харатьян, главный редактор журнала «Правила жизни» Сергей Минаев, путешественник и писатель Федор Конюхов и заслуженный артист России Борис Смолкин. Также в 2023 году «VK Лекторий» прошел в разных городах России — Туле, Астрахани и Москве.</w:t>
      </w:r>
    </w:p>
    <w:p w:rsidR="00000000" w:rsidDel="00000000" w:rsidP="00000000" w:rsidRDefault="00000000" w:rsidRPr="00000000" w14:paraId="0000001A">
      <w:pPr>
        <w:spacing w:line="276" w:lineRule="auto"/>
        <w:rPr/>
      </w:pPr>
      <w:r w:rsidDel="00000000" w:rsidR="00000000" w:rsidRPr="00000000">
        <w:rPr>
          <w:rtl w:val="0"/>
        </w:rPr>
        <w:t xml:space="preserve"> </w:t>
      </w:r>
    </w:p>
    <w:p w:rsidR="00000000" w:rsidDel="00000000" w:rsidP="00000000" w:rsidRDefault="00000000" w:rsidRPr="00000000" w14:paraId="0000001B">
      <w:pPr>
        <w:spacing w:line="276" w:lineRule="auto"/>
        <w:rPr/>
      </w:pPr>
      <w:r w:rsidDel="00000000" w:rsidR="00000000" w:rsidRPr="00000000">
        <w:rPr>
          <w:rtl w:val="0"/>
        </w:rPr>
        <w:t xml:space="preserve">Международный форум «АТОМЭКСПО», организуемый при поддержке Госкорпорации «Росатом», проводится ежегодно с 2009 года. Это крупнейшая деловая и выставочная площадка, на которой руководители ведущих отраслевых компаний и ведущие эксперты обсуждают задачи развития ядерных технологий, укрепляют партнерские отношения и обмениваются лучшими практиками. Формат форума включает в себя выставку и обширную деловую программу, главными темами которой традиционно являются развитие атомной энергетики как экологически чистого источника энергии; управление человеческим капиталом; создание инфраструктуры атомной энергетики; финансирование и инвестиции в энергетике; развитие неэнергетических ядерных технологии и многие другие. Оператором форума выступает ООО «Атомэкспо». В рамках демонстрации приверженности Росатома климатической повестке будет обеспечена компенсация углеродного следа XIII Международного форума «АТОМЭКСПО-2024» с использованием специальных сертификатов.</w:t>
      </w:r>
    </w:p>
    <w:p w:rsidR="00000000" w:rsidDel="00000000" w:rsidP="00000000" w:rsidRDefault="00000000" w:rsidRPr="00000000" w14:paraId="0000001C">
      <w:pPr>
        <w:spacing w:line="276" w:lineRule="auto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 </w:t>
      </w:r>
      <w:r w:rsidDel="00000000" w:rsidR="00000000" w:rsidRPr="00000000">
        <w:rPr>
          <w:rtl w:val="0"/>
        </w:rPr>
      </w:r>
    </w:p>
    <w:sectPr>
      <w:footerReference r:id="rId9" w:type="default"/>
      <w:pgSz w:h="15840" w:w="12240" w:orient="portrait"/>
      <w:pgMar w:bottom="1134" w:top="45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color w:val="595959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680"/>
        <w:tab w:val="right" w:leader="none" w:pos="9360"/>
      </w:tabs>
      <w:rPr>
        <w:i w:val="1"/>
        <w:color w:val="595959"/>
      </w:rPr>
    </w:pPr>
    <w:r w:rsidDel="00000000" w:rsidR="00000000" w:rsidRPr="00000000">
      <w:rPr>
        <w:i w:val="1"/>
        <w:color w:val="595959"/>
        <w:rtl w:val="0"/>
      </w:rPr>
      <w:t xml:space="preserve">Пресс-служба ООО «Атомэкспо»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character" w:styleId="a4">
    <w:name w:val="Hyperlink"/>
    <w:basedOn w:val="a0"/>
    <w:uiPriority w:val="99"/>
    <w:unhideWhenUsed w:val="1"/>
    <w:rsid w:val="00C56287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 w:val="1"/>
    <w:unhideWhenUsed w:val="1"/>
    <w:rsid w:val="00C56287"/>
    <w:rPr>
      <w:color w:val="605e5c"/>
      <w:shd w:color="auto" w:fill="e1dfdd" w:val="clear"/>
    </w:rPr>
  </w:style>
  <w:style w:type="paragraph" w:styleId="a6">
    <w:name w:val="header"/>
    <w:basedOn w:val="a"/>
    <w:link w:val="a7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7" w:customStyle="1">
    <w:name w:val="Верхний колонтитул Знак"/>
    <w:basedOn w:val="a0"/>
    <w:link w:val="a6"/>
    <w:uiPriority w:val="99"/>
    <w:rsid w:val="00C56287"/>
  </w:style>
  <w:style w:type="paragraph" w:styleId="a8">
    <w:name w:val="footer"/>
    <w:basedOn w:val="a"/>
    <w:link w:val="a9"/>
    <w:uiPriority w:val="99"/>
    <w:unhideWhenUsed w:val="1"/>
    <w:rsid w:val="00C56287"/>
    <w:pPr>
      <w:tabs>
        <w:tab w:val="center" w:pos="4680"/>
        <w:tab w:val="right" w:pos="9360"/>
      </w:tabs>
    </w:pPr>
  </w:style>
  <w:style w:type="character" w:styleId="a9" w:customStyle="1">
    <w:name w:val="Нижний колонтитул Знак"/>
    <w:basedOn w:val="a0"/>
    <w:link w:val="a8"/>
    <w:uiPriority w:val="99"/>
    <w:rsid w:val="00C56287"/>
  </w:style>
  <w:style w:type="character" w:styleId="aa">
    <w:name w:val="FollowedHyperlink"/>
    <w:basedOn w:val="a0"/>
    <w:uiPriority w:val="99"/>
    <w:semiHidden w:val="1"/>
    <w:unhideWhenUsed w:val="1"/>
    <w:rsid w:val="00C56287"/>
    <w:rPr>
      <w:color w:val="954f72" w:themeColor="followedHyperlink"/>
      <w:u w:val="single"/>
    </w:rPr>
  </w:style>
  <w:style w:type="table" w:styleId="ab">
    <w:name w:val="Table Grid"/>
    <w:basedOn w:val="a1"/>
    <w:uiPriority w:val="39"/>
    <w:rsid w:val="000776EB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c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d" w:customStyle="1">
    <w:basedOn w:val="a1"/>
    <w:tblPr>
      <w:tblStyleRowBandSize w:val="1"/>
      <w:tblStyleColBandSize w:val="1"/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https://atommedia.onlin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3wMoqRqKsIFbKJxWBrah8LfDEYA==">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2024-03-22T14:30:00Z</dcterms:created>
  <dc:creator>b v</dc:creator>
</cp:coreProperties>
</file>