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3"/>
        <w:gridCol w:w="4250"/>
        <w:gridCol w:w="5021"/>
        <w:tblGridChange w:id="0">
          <w:tblGrid>
            <w:gridCol w:w="1503"/>
            <w:gridCol w:w="4250"/>
            <w:gridCol w:w="5021"/>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Announcement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prospects for the development of the rare earth metals industry will be discussed at ATOMEXPO-2024</w:t>
      </w:r>
    </w:p>
    <w:p w:rsidR="00000000" w:rsidDel="00000000" w:rsidP="00000000" w:rsidRDefault="00000000" w:rsidRPr="00000000" w14:paraId="0000000C">
      <w:pPr>
        <w:ind w:right="560"/>
        <w:jc w:val="center"/>
        <w:rPr>
          <w:i w:val="1"/>
        </w:rPr>
      </w:pPr>
      <w:r w:rsidDel="00000000" w:rsidR="00000000" w:rsidRPr="00000000">
        <w:rPr>
          <w:i w:val="1"/>
          <w:rtl w:val="0"/>
        </w:rPr>
        <w:t xml:space="preserve">Speakers will present key global trends and opportunities for international cooperation and raw material independence of the Russian industry</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Mining Division will organize a panel session ‘Production of Rare Earth Metals: Global Demand and National Challenges’ on March 25 at the International Forum ATOMEXPO-2024.</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It will be attended by Evgeny Petrov, Head of the Federal Agency for Subsoil Use of the Russian Federation; Konstantin Dolgov, Deputy Chairman of the Committee for Economic Policy of the Federation Council of the Federal Assembly of the Russian Federation; Andrey Shevchenko, Director for Technological Development of Rosatom; Alexey Shemetov, First Deputy General Director of Atomredmetzoloto JSC; Andrey Andrianov, General Director of Rusatom Metalltech LLC; representatives of the Ministry of Industry and Trade of the Russian Federation, and business representatives. The panel discussion will be moderated by Ruslan Dimukhamedov, Chairman of the Association of Producers and Consumers of Rare and Rare-Earth Metals of the Russian Federation.</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Panelists will offer their insights on how rare earth metals affect the development of high-tech industries. They will discuss plans to create an international body regulating the circulation of solid minerals, including rare earth metals (REM), present key trends and demand in the global rare earth industry, talk about the main market players and internal regulatory processes, and how REM mining and production affect the development of high-tech industries.</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In addition, the speakers will present their assessment of Russia's mineral resource base reserves, sufficiency of proven REM fields, and answer the question: How to guarantee raw material independence of the Russian industry? The issues of government participation in stimulating domestic demand for REM and government opportunities in creating favorable conditions for the development of the REM industry will also be raised.</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The event will be held on March 25 as part of ATOMEXPO-2024, Sochi, Sirius Science and Technology Center. Beginning at 09.00 am.</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Rosatom Mining Division is a producer of a number of rare and rare-earth metals, supplying its domestic Russian industry, delivers a number of REM products to the foreign market and is ready to offer partners the supply of rare and rare-earth metals in order to provide domestic high-tech industries with the necessary raw materials. The division's management company is Atomredmetzoloto JSC. It is among the major natural uranium producers in the world and is the leader in uranium mining in Russia. The division's enterprises perform the entire range of uranium mining operations: from geological exploration, pilot and design work to reclamation and decommissioning of production facilities. Over 60 percent of uranium is mined using the cost-effective and environmentally friendly in-situ leaching method. In addition to uranium mining, Mining Division is actively developing non-uranium business lines. Gold, lithium, rare and rare-earth metals (titanium, zirconium, scandium, niobium) mining projects are being implemented.</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Rosatom is responsible for the implementation of projects under the agreement with the Government of the Russian Federation in the area of Rare and Rare Earth Metals as part of the road map for the development of high-tech area Technologies of New Materials and Substances.</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The ATOMEXPO International Forum is the main event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and leading experts.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xrjIutUb7sFdJiFfk2OaZ0+4g==">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2024-03-14T08:07:00Z</dcterms:created>
  <dc:creator>b v</dc:creator>
</cp:coreProperties>
</file>