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28.02.24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Росатом принимает участие в выставке «Россия — страна морей и океанов»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Она открылась в туристско-рекреационном кластере «Остров фортов»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приняла участие в организации выставки «Россия — страна морей и океанов», которая 27 февраля открылась на территории туристско-рекреационного кластера «Остров фортов» (Кронштадт).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Выставка показывает позитивные результаты развития России в новом тысячелетии в сфере морской деятельности, включая модернизацию флота и морской инфраструктуры, освоение морских природных ресурсов, сохранение морского культурного наследия и т. п. Росатом представил в рамках экспозиции материалы о развитии Северного морского пути.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В торжественной церемонии открытия приняли участие вице-губернатор Санкт-Петербурга Алексей Корабельников, заместитель главнокомандующего Военно-морским флотом РФ Владислав Павлов, генеральный директор ФГБУ «ГлавСевморпуть» Сергей Зыбко и другие. 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«Выставка показывает прочный фундамент российской экономики, связанный с морской деятельностью, и рассказывает об успехах нашей страны в этой сфере за последние десятилетия. Площадь экспозиции — почти 2600 кв. метров. На ней представлена информация о более чем 90 объектах. Они ярко иллюстрируют прогресс в развитии морской инфраструктуры, флота, в освоении морских природных ресурсов, в сохранении </w:t>
      </w:r>
      <w:r w:rsidDel="00000000" w:rsidR="00000000" w:rsidRPr="00000000">
        <w:rPr>
          <w:rtl w:val="0"/>
        </w:rPr>
        <w:t xml:space="preserve">морского</w:t>
      </w:r>
      <w:r w:rsidDel="00000000" w:rsidR="00000000" w:rsidRPr="00000000">
        <w:rPr>
          <w:rtl w:val="0"/>
        </w:rPr>
        <w:t xml:space="preserve"> культурного наследия. Акцент сделан на технологиях, в которых Россия занимает ведущие позиции в мире. Выставка решает в том числе профориентационные задачи. Она призвана вызвать у подрастающего поколения живой интерес к морским специальностям. Это станет вкладом в развитие кадрового потенциала флота и морских отраслей российской экономики», — рассказала руководитель проектного офиса по созданию туристско-рекреационного кластера «Остров фортов» Ксения Шойгу.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На экспозиции представлены материалы Русского географического общества, Министерства природопользования Российской Федерации, правительств Республики Дагестан, Архангельской и Астраханской области, Ненецкого и Ямало-Ненецкого автономного округа, фонда «Люди моря», Госкорпорации «Росатом» и других организаций.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Выставка продлится до конца мая, вход свободный.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7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«Россия — страна морей и океанов» является вкладом в исполнение поручения Президента России о реализации потенциала Музея военно-морской славы — центрального объекта культурно-просветительской инфраструктуры кластера — в качестве площадки для образовательной и профориентационной работы. Экспозиция открыта по инициативе проекта «Остров фортов». Соорганизатором выступает Фонд содействия изучению, сохранению и популяризации истории морской деятельности человека «Люди моря», генеральным партнером — Госкорпорация «Росатом», партнером — ПАО «НОВАТЭК». Научно-методическую поддержку выставке оказывает Русское географическое общество.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В настоящее время развитие инфраструктуры и судоходства в Арктике является одним из ключевых направлений деятельности Госкорпорации «Росатом». В 2018 году Правительство РФ наделило Росатом полномочиями инфраструктурного оператора Северного морского пути (СМП). В декабре 2019 года Правительством РФ был утвержден План развития инфраструктуры СМП до 2035 года, разработанный Росатомом.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D">
      <w:pPr>
        <w:spacing w:line="276" w:lineRule="auto"/>
        <w:rPr/>
      </w:pPr>
      <w:r w:rsidDel="00000000" w:rsidR="00000000" w:rsidRPr="00000000">
        <w:rPr>
          <w:rtl w:val="0"/>
        </w:rPr>
        <w:t xml:space="preserve">Благодаря реализации положений утвержденной Президентом Российской Федерации морской доктрины России и других стратегических документов морская деятельность и связанные с морем и флотом отрасли науки и промышленности России устойчиво развиваются на протяжении последних десятилетий. С 2011 года со стапелей российских верфей сошло порядка 800 гражданских судов и порядка 500 военных кораблей водоизмещением более 50 тонн. Грузооборот российских морских портов вырос за десятилетие в полтора раза, а с 2000 года — более чем в четыре раза. Ежегодное количество морских научных экспедиций за полтора десятилетия </w:t>
      </w:r>
      <w:r w:rsidDel="00000000" w:rsidR="00000000" w:rsidRPr="00000000">
        <w:rPr>
          <w:rtl w:val="0"/>
        </w:rPr>
        <w:t xml:space="preserve">удвоилось</w:t>
      </w:r>
      <w:r w:rsidDel="00000000" w:rsidR="00000000" w:rsidRPr="00000000">
        <w:rPr>
          <w:rtl w:val="0"/>
        </w:rPr>
        <w:t xml:space="preserve">. Россия входит в десятку мировых лидеров по добыче водных биоресурсов: за последние два десятилетия ежегодный улов в нашей стране вырос в полтора раза.</w:t>
      </w:r>
    </w:p>
    <w:p w:rsidR="00000000" w:rsidDel="00000000" w:rsidP="00000000" w:rsidRDefault="00000000" w:rsidRPr="00000000" w14:paraId="0000001E">
      <w:pPr>
        <w:spacing w:line="276" w:lineRule="auto"/>
        <w:rPr/>
      </w:pPr>
      <w:r w:rsidDel="00000000" w:rsidR="00000000" w:rsidRPr="00000000">
        <w:rPr>
          <w:rtl w:val="0"/>
        </w:rPr>
        <w:t xml:space="preserve">  </w:t>
      </w:r>
    </w:p>
    <w:p w:rsidR="00000000" w:rsidDel="00000000" w:rsidP="00000000" w:rsidRDefault="00000000" w:rsidRPr="00000000" w14:paraId="0000001F">
      <w:pPr>
        <w:spacing w:line="276" w:lineRule="auto"/>
        <w:rPr/>
      </w:pPr>
      <w:r w:rsidDel="00000000" w:rsidR="00000000" w:rsidRPr="00000000">
        <w:rPr>
          <w:rtl w:val="0"/>
        </w:rPr>
        <w:t xml:space="preserve">Продолжается работа по повышению уровня доступности и развитию культуры в стране. Крупные российские компании, в том числе Госкорпорация «Росатом», уделяют особое внимание поддержке и развитию социальных и культурных инициатив (особенно в городах расположения АЭС и атомных предприятий).</w:t>
      </w:r>
    </w:p>
    <w:p w:rsidR="00000000" w:rsidDel="00000000" w:rsidP="00000000" w:rsidRDefault="00000000" w:rsidRPr="00000000" w14:paraId="00000020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Департамент коммуникаций Госкорпорации «Росатом»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jbFd9Ymy9dmM3+MQS/EcuLDZ+2w==">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2024-02-28T10:49:00Z</dcterms:created>
  <dc:creator>b v</dc:creator>
</cp:coreProperties>
</file>