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Обнинске пройдет конференция «Росатом/Современные технологии»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Цель ее проведения — обмен опытом и лучшими практиками в сфере информационных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6–7 февраля 2024 года в Обнинске, в Технической академии Росатома пройдет конференция «Росатом/Современные технологии». Конференция проводится впервые с целью обмена опытом и лучшими практиками в сфере информационных технологий, развития сотрудничества на рынке ИТ-услуг как в атомной отрасли, так и за ее пределами. Программа конференции предусматривает различные форматы. В первый день пройдет пленарная сессия, на которой планируется обсудить будущее ИТ-ландшафта. Во второй день будут организованы технологические демонстрации по узкоспециализированным ИТ-тематикам.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конференции также будет проводиться технологическая выставка, где участники смогут продемонстрировать свои разработки посетителям. Площадка для демонстрации размещается в фойе перед конференц-залом. Дополнительную информацию можно получить, направив запрос по адресу: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tar-rib@rosatom.ru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430 предприятий и организаций, в которых работает 330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 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 выводит на рынок цифровые продукты для промышленных предприятий — в  портфеле Росатома более 60 цифровых продуктов. В направлении «Внутренняя цифровизация» обеспечивает цифровизацию процессов  сооружения АЭС, цифровое импортозамещение и создание Единой цифровой платформы атомной отрасли. Также в рамках ЕЦС Росатом ведет работу по  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Техническая академия Росатома — современный многопрофильный центр подготовки персонала атомной отрасли. Подготовка ведется по целому  ряду направлений (включая подготовку эксплуатационного персонала зарубежных АЭС). В Академии ежегодно проходят переподготовку и  повышение квалификации по программам отраслевого обучения более 23 тыс. человек. Как обладатель уникальных знаний в области ядерных  технологий, Техническая академия признана центром сотрудничества  МАГАТЭ по ряду образовательных направлений.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Технической академии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tar-rib@ros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3iA7OCv4lnfeVW/JjoAKcSyqrg==">CgMxLjA4AGoiChNzdWdnZXN0Lm50YjNndWx3anJmEgtTdHJhbmdlIENhdGojChRzdWdnZXN0Lm5yMDdkYXdxaDk0YhILU3RyYW5nZSBDYXRqIwoUc3VnZ2VzdC41dGJsanNzcnV0dmYSC1N0cmFuZ2UgQ2F0aiMKFHN1Z2dlc3QucjJyZjl6Zm0zZzc3EgtTdHJhbmdlIENhdHIhMTFxN3ZkTkdRemh3WTJTMmloRW90LWFXNGRzaDhuUjRD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2024-02-01T12:10:00Z</dcterms:created>
  <dc:creator>b v</dc:creator>
</cp:coreProperties>
</file>