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Студенты Воронежского аграрного университета познакомились с перспективами работы на Нововоронежской АЭС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Профориентационные мероприятия способствуют более осознанному выбору студентами профессии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Сотрудники Нововоронежской АЭС провели встречу со студентами 4-го курса Воронежского государственного аграрного университета. Молодые люди, обучающиеся на бакалавров на агроинженерном факультете по профилю «электрооборудование, техническое обслуживание и ремонт электроустановок», узнали о перспективах трудоустройства на АЭС. </w:t>
        <w:br w:type="textWrapping"/>
        <w:br w:type="textWrapping"/>
        <w:t xml:space="preserve">Ведущий специалист Управления коммуникаций Нововоронежской АЭС Юрий Молоков провел для студентов и преподавателей вуза виртуальный технический тур по станции. Он подробно рассказал об особенностях работы и возможностях реализации личностного потенциала в атомной промышленности. </w:t>
        <w:br w:type="textWrapping"/>
        <w:br w:type="textWrapping"/>
        <w:t xml:space="preserve">Большой интерес в аудитории вызвала информация о мерах социальной поддержки в электроэнергетическом дивизионе Госкорпорации «Росатом», которыми могут воспользоваться молодые специалисты. Студенты узнали об уровне заработной платы на АЭС, о видах материальной помощи, о компенсации процентов по ипотечному кредиту и выдаче беспроцентного займа для первоначального взноса по кредиту на приобретение жилья. </w:t>
        <w:br w:type="textWrapping"/>
        <w:br w:type="textWrapping"/>
        <w:t xml:space="preserve">«Глава Госкорпорации „Росатом“ Алексей Лихачев заявил, что до 2030 года атомной отрасли понадобится 300 тысяч новых сотрудников. Поэтому особое внимание сейчас уделяется работе по привлечению молодых специалистов, которым предстоит воплощать в жизнь амбициозные планы по строительству и эксплуатации новых АЭС. Люди — наша главная ценность и основной фактор перспективного развития», — отметила начальник отдела развития персонала Нововоронежской АЭС Ангелина Еремина. </w:t>
        <w:br w:type="textWrapping"/>
        <w:br w:type="textWrapping"/>
        <w:t xml:space="preserve">«Впечатления от встречи колоссальные. Отмечу хорошую подачу информации, все в доступном виде и наглядно, познавательно и интересно. Для меня это особенно актуально. Хочу в дальнейшем связать судьбу с атомной отраслью. К этому подталкивают и позитивные отзывы брата, который работал на сооружении АЭС в Бангладеш. Думаю, что сегодняшнее предложение от представителей Нововоронежской АЭС в перспективе реализуется в мое трудоустройство на это предприятие», — признался студент Семен Долгов. 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Нововоронежская АЭС (г. Нововоронеж Воронежской области) — первая в России АЭС с реакторами типа ВВЭР (водо-водяные энергетические реакторы корпусного типа с обычной водой под давлением), обеспечивает надежное и качественное энергоснабжение Воронежской области. Атомная станция расположена на берегу Дона, в 45 км южнее Воронежа. Всего на нововоронежской площадке было построено и введено в эксплуатацию семь энергоблоков с реакторами типа ВВЭР, четыре из которых сейчас являются действующими. Три энергоблока являются головными прототипами серийных энергоблоков с реакторами водо-водяного типа (энергоблок № 3 — ВВЭР-440; энергоблок № 5 — ВВЭР-1000; энергоблок № 6 — ВВЭР-1200). Энергоблоки с первого по пятый были запущены, соответственно, в 1964, 1969, 1971, 1972 и 1980 году. Энергоблоки № 1 и 2 были остановлены в 1984 году и 1990 году соответственно, блок № 3 — в 2016 году. Энергоблок № 4 после модернизации в декабре 2018 года получил разрешение на продление срока эксплуатации. С 2007 года на АЭС велось сооружение двух новых энергоблоков поколения III+ — № 6 и 7 (по проекту «АЭС-2006»). Энергоблок № 6 сдан в эксплуатацию в феврале 2017 года, он стал первым в мире атомным энергоблоком нового поколения, введенным в промышленную эксплуатацию. Энергоблок № 7 был введен в эксплуатацию в октябре 2019 года. Инновационные энергоблоки поколения III+ имеют улучшенные технико-экономические показатели, обеспечивающие абсолютную безопасность при эксплуатации. </w:t>
        <w:br w:type="textWrapping"/>
        <w:br w:type="textWrapping"/>
        <w:t xml:space="preserve">В России реализуется комплекс мер, который позволяет студентам и молодым специалистам стать частью профессионального сообщества. На предприятиях концерна «Росэнергоатом» формируются необходимые условия для диалога практиков с инициативными студентами и закрепления эффективных наработок. Практики привлечения молодых профильных специалистов на стажировки, наставничество, вовлечение в образовательный процесс практикующих специалистов — примеры инструментов, показавших свою эффективность. 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Нововоронежской АЭС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0qnnK7e7XCHKWwAWBVBAJOkNA==">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2024-02-28T13:22:00Z</dcterms:created>
  <dc:creator>b v</dc:creator>
</cp:coreProperties>
</file>