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Десногорске отпраздновали 10-летие участия в конкурсе социальных проектов Фонда «АТР АЭС»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За это время стали реальностью 29 культурных, спортивных, экологических инициатив на общую сумму 26,8 млн руб.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В Десногорске (городе-спутнике Смоленской АЭС) отпраздновали 10-летие участия в конкурсе социальных проектов Фонда содействия развитию муниципальных образований «Ассоциация территорий расположения атомных электростанций» (Фонд «АТР АЭС»), проводимого при поддержке концерна «Росэнергоатом». </w:t>
        <w:br w:type="textWrapping"/>
        <w:br w:type="textWrapping"/>
        <w:t xml:space="preserve">Участие некоммерческих организаций Десногорска в ежегодном конкурсе подарило множество дополнительных возможностей для воплощения в жизнь важных для города проектов. За эти годы стали реальностью 29 социально значимых культурных, спортивных, экологических инициатив на общую сумму 26,8 млн рублей. </w:t>
        <w:br w:type="textWrapping"/>
        <w:br w:type="textWrapping"/>
        <w:t xml:space="preserve">В частности, благодаря инициативе Совета ветеранов Смоленской АЭС уже 10 лет город украшает скульптурная композиция князя Петра и княгини Февронии Муромских — самых почитаемых в России святых, символизирующих супружескую верность, — установленная вблизи загса. Фестивали народного творчества «Матушка Россия», живой музыки «Тяжелая вода», детских кукольных театров «От классиков до КЛАССИКОВ», экологическая квест-игра «В поисках энергии будущего», социально-культурная смена «Активный возраст» — эти и другие события тоже состоялись благодаря победам десногорцев в конкурсе.</w:t>
        <w:br w:type="textWrapping"/>
        <w:br w:type="textWrapping"/>
        <w:t xml:space="preserve">Дом детского творчества реализовал физкультурно-оздоровительный проект «Путешествие в страну здоровья» для детей и их родителей. Детский сад «Ласточка» реконструировал ограждение и оформил его героями сказок, открыл творческую студию «Волшебные ладошки». Детский сад «Чебурашка» приобрел противопожарное оборудование, детский сад «Ивушка» создал интересное уличное пространство с футбольной площадкой, эргономичными малыми формами для занятий спортом, активными и интеллектуальными играми, в том числе для ребят с заболеваниями опорно-двигательного аппарата. </w:t>
        <w:br w:type="textWrapping"/>
        <w:br w:type="textWrapping"/>
        <w:t xml:space="preserve">В школе № 3 появилась экологическая лаборатория, отремонтирован малый спортивный зал и создана безбарьерная среда детям с ОВЗ. Служба благоустройства и Управление по делам ГО и ЧС в несколько этапов реализовали проект, направленный на охрану общественного порядка и профилактику правонарушений, установив видеокамеры в городе и обеспечив современной техникой рабочие места дежурных службы 112. </w:t>
        <w:br w:type="textWrapping"/>
        <w:br w:type="textWrapping"/>
        <w:t xml:space="preserve">«В тесном взаимодействии атомщики и руководство города реализуют десятки совместных социально значимых проектов, инициируемых жителями, — отметил глава Десногорска Анатолий Терлецкий. — Победы в конкурсе позволили нашим организациям и учреждениям развивать свою инфраструктуру и укреплять материально-техническую базу. Впереди много планов, реализация которых при поддержке отрасли и регионального правительства поможет создать максимальный комфорт в нашем городе для старшего поколения и для подрастающего, возможности для молодежи с успехом применять свой потенциал на малой родине».</w:t>
        <w:br w:type="textWrapping"/>
        <w:br w:type="textWrapping"/>
        <w:t xml:space="preserve">«Системная поддержка социально значимых и инфраструктурных направлений развития, особое внимание качеству жизни населения, создание хороших условий для работы и жизни своим сотрудникам и членам их семей крайне важны с точки зрения выполнения нашей основной миссии — безопасного и надежного производства электроэнергии, — подчеркнул директор Смоленской АЭС Павел Лубенский. — Фонд „АТР АЭС“ был создан как тактический проводник этих задач „Росэнергоатома“, и сейчас его эффективность знаем по конкретным делам».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Справка:</w:t>
      </w:r>
      <w:r w:rsidDel="00000000" w:rsidR="00000000" w:rsidRPr="00000000">
        <w:rPr>
          <w:rtl w:val="0"/>
        </w:rPr>
        <w:t xml:space="preserve"> </w:t>
        <w:br w:type="textWrapping"/>
        <w:br w:type="textWrapping"/>
        <w:t xml:space="preserve">Смоленская АЭС — крупнейшее предприятие топливно-энергетического комплекса Смоленской области, градообразующее предприятие Десногорска. Атомная станция расположена в 150 км от Смоленска, в 180 км от Брянска и в 350 км от Москвы. В эксплуатации на атомной станции находятся три энергоблока с уран-графитовыми канальными реакторами РБМК-1000 второго и третьего поколения. Они не уступают по таким параметрам, как надежность и безопасность, ни одному из действующих в мире реакторов. Смоленская АЭС является одним из ключевых узлов в Единой энергетической системе страны и связана с ней шестью высоковольтными линиями электропередачи напряжением тока 330, 500 и 750 кВ. Ежегодная выработка электроэнергии составляет свыше 20 млрд кВт · ч, это седьмая часть всей выработки АЭС России, порядка 8% в Центральном регионе и более 80% электроэнергии, производимой в Смоленской области. В 2022 году Смоленская АЭС получила лицензию Ростехнадзора на дополнительный 5-летний срок эксплуатации энергоблока № 1 (до 2027 года).</w:t>
        <w:br w:type="textWrapping"/>
        <w:br w:type="textWrapping"/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Росатом и Смоленская АЭС принимают активное участие в этой работе.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Управление коммуникаций Смоленской АЭС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mRPVPR9acFlj7lq+B6Q9ag4Ecw==">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2024-02-29T08:53:00Z</dcterms:created>
  <dc:creator>b v</dc:creator>
</cp:coreProperties>
</file>