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02.02.24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Росэнергоатом получил статус эксплуатирующей организации АЭС малой мощности в Якутии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/>
      </w:pPr>
      <w:r w:rsidDel="00000000" w:rsidR="00000000" w:rsidRPr="00000000">
        <w:rPr>
          <w:i w:val="1"/>
          <w:rtl w:val="0"/>
        </w:rPr>
        <w:t xml:space="preserve">Ввод первой наземной станции малой мощности в эксплуатацию планируется в 2028 году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Концерн «Росэнергоатом» (электроэнергетический дивизион Госкорпорации «Росатом») официально получил статус эксплуатирующей организации АЭС малой мощности (АСММ) в Республике Саха (Якутия). Соответствующий приказ подписал глава Госкорпорации «Росатом» Алексей Лихачев. </w:t>
        <w:br w:type="textWrapping"/>
        <w:br w:type="textWrapping"/>
        <w:t xml:space="preserve">В основе проекта АСММ лежит новейшая российская разработка — водо-водяной ядерный реактор РИТМ-200Н, результат адаптации инновационной технологии судового исполнения под наземное размещение. Реакторы серии РИТМ-200 прошли испытания в суровых условиях Арктики на новейших российских ледоколах.</w:t>
        <w:br w:type="textWrapping"/>
        <w:br w:type="textWrapping"/>
        <w:t xml:space="preserve">По сравнению с традиционными станциями Якутская АСММ будет намного компактнее, что позволит сократить сроки ее строительства. На текущий момент подготовительные работы в районе п. Усть-Куйга идут полным ходом: завершены работы по сооружению первого городка строителей (ВГС-1) на 250 человек, начато сооружение первой очереди второго городка строителей на 683 человека, завершение которой ожидается в четвертом квартале 2024 года. Начато сооружение автодороги № 1 протяженностью 12 км, соединяющей п. Усть-Куйга и площадку АСММ. Начата добыча местного материала (крупнообломочного грунта и щебня в карьере Придорожный).</w:t>
        <w:br w:type="textWrapping"/>
        <w:br w:type="textWrapping"/>
        <w:t xml:space="preserve">Кроме того, на текущий год запланировано сооружение ряда объектов производственно-технической базы и строительно-монтажной базы, выполнение вертикальной планировки площадки сооружения АСММ, начало строительно-монтажных работ основного периода сооружения АСММ. Для выполнения запланированных работ в период работы временной зимней дороги планируется завоз 9,5 тыс. тонн грузов. Сегодня Арктическая зона России, развитие которой объявлено стратегическим приоритетом государства, является одним из регионов с дефицитом электроэнергии, где развитие без локальной энергетики невозможно. В то же время строительство больших электростанций здесь не оправдано экономически. Поэтому в Росатоме в свое время было принято решение о тиражировании в таких регионах проектов малой генерации.</w:t>
        <w:br w:type="textWrapping"/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  <w:t xml:space="preserve">Действующая в Певеке ПАТЭС уже решает задачи, связанные не только с замещением мощностей Билибинской АЭС, но и с реализацией проектов Баимской рудной зоны.</w:t>
        <w:br w:type="textWrapping"/>
        <w:br w:type="textWrapping"/>
        <w:t xml:space="preserve">Первая наземная АСММ будет сооружена в якутском поселке Усть-Куйга. Соглашение об этом Росатом и правительство Республики Саха (Якутия) заключили еще в 2019 году. Благодаря проекту АСММ удаленные северные территории Якутии получат надежный и качественный источник энергоснабжения для освоения золоторудного месторождения Кючус и других месторождений полезных ископаемых. Получение лицензии Ростехнадзора в апреле 2023 года стало очередным важным шагом в реализации этого проекта. А в октябре в п. Усть-Куйга успешно прошли общественные слушания материалов обоснования лицензии на осуществление деятельности в области использования атомной энергии — сооружение ядерной установки «Энергоблок № 1 Якутской атомной станции малой мощности (п. Усть-Куйга, Усть-Янский улус)», включая предварительные материалы оценки воздействия на окружающую среду. </w:t>
        <w:br w:type="textWrapping"/>
        <w:br w:type="textWrapping"/>
      </w:r>
      <w:r w:rsidDel="00000000" w:rsidR="00000000" w:rsidRPr="00000000">
        <w:rPr>
          <w:b w:val="1"/>
          <w:rtl w:val="0"/>
        </w:rPr>
        <w:t xml:space="preserve">Справка:</w:t>
      </w:r>
      <w:r w:rsidDel="00000000" w:rsidR="00000000" w:rsidRPr="00000000">
        <w:rPr>
          <w:rtl w:val="0"/>
        </w:rPr>
        <w:t xml:space="preserve"> </w:t>
        <w:br w:type="textWrapping"/>
        <w:br w:type="textWrapping"/>
        <w:t xml:space="preserve">В настоящее время Концерн «Росэнергоатом» управляет 11 действующими российскими АЭС, в том числе плавучей атомной теплоэлектростанцией (ПАТЭС), расположенной на Чукотке. Доля выработки электроэнергии атомными станциями в энергобалансе России составляет около 20%, а к 2045 году по поручению Президента РФ она должна достигнуть 25%.</w:t>
        <w:br w:type="textWrapping"/>
        <w:br w:type="textWrapping"/>
        <w:t xml:space="preserve">Атомная станция в Якутии на базе реакторной установки РИТМ-200Н мощностью 55 МВт выступает в качестве флагманского проекта Росатома в сегменте наземных АСММ. Техническим заказчиком и эксплуатирующей организацией является Росэнергоатом, застройщиком — компания «Русатом Оверсиз», соисполнители работ — ОКБМ им. Африкантова, Государственный специализированный проектный институт (ГСПИ) и другие организации. Якутская АСММ станет одним из первенцев малой энергетики в России, но в планах Госкорпорации есть и другие проекты малой мощности. Росатом оценивает мировой рынок АСММ мощностью 50–300 МВт в 10 ГВт, а для станций мощностью до 10 МВт — в 6 ГВт. То есть речь может идти о сотнях малых энергоблоков. Госкорпорация планирует занять на этом рынке до 20 % к 2030 году.</w:t>
        <w:br w:type="textWrapping"/>
        <w:br w:type="textWrapping"/>
        <w:t xml:space="preserve">Современные проекты АСММ с реакторами серии РИТМ имеют высокий уровень безопасности, достигаемый за счет многоуровневых систем и барьеров-оболочек, а также комбинации активных и пассивных систем безопасности. Указанные системы предотвращают возможность аварии, а несколько уровней барьеров, заложенных в конструкцию станций, исключают выброс радиоактивных веществ в окружающую среду. АСММ позволяют обеспечить энергонезависимость региона, стабильное электро- и теплоснабжение чистой энергией, в том числе для энергоемких производств, снизить выбросы вредных веществ в атмосферу за счет замещения действующих источников генерации, в частности дизельных. </w:t>
        <w:br w:type="textWrapping"/>
        <w:br w:type="textWrapping"/>
        <w:t xml:space="preserve">Энергетика является основой поступательного социально-экономического развития страны, снабжения промышленности и граждан. Российский топливно-энергетический комплекс продолжает реализацию новых проектов и плановое обновление мощностей. Эта работа осуществляется с учетом современных трендов цифровизации и замещения импортного оборудования. Росатом, как единственная российская глобальная технологическая компания, и его предприятия принимают активное участие в этой работе.</w:t>
        <w:br w:type="textWrapping"/>
      </w:r>
    </w:p>
    <w:p w:rsidR="00000000" w:rsidDel="00000000" w:rsidP="00000000" w:rsidRDefault="00000000" w:rsidRPr="00000000" w14:paraId="0000000D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i w:val="1"/>
        <w:color w:val="595959"/>
        <w:rtl w:val="0"/>
      </w:rPr>
      <w:t xml:space="preserve">Департамент коммуникаций Концерна «Росэнергоатом»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FjeWy3pdprdZSbZJLVrllSIQfQ==">CgMxLjAingIKC0FBQUJGd2ZaaHRjEuoBCgtBQUFCRndmWmh0YxILQUFBQkZ3ZlpodGMaDQoJdGV4dC9odG1sEgAiDgoKdGV4dC9wbGFpbhIAKhsiFTEwNzgwOTMyNDA0NTcyODgzNTQzNSgAOAAwxOSux9YxOJ3qrsfWMUo8CiRhcHBsaWNhdGlvbi92bmQuZ29vZ2xlLWFwcHMuZG9jcy5tZHMaFMLX2uQBDhIMCggKAtGREAEYABABWiBkZTk3ODYwNDc3OTk2YjMyYTVlZmYxMjVlM2U5MzNlM3ICIAB4AIIBFHN1Z2dlc3QucGNnMGFydmVrejNsmgEGCAAQABgAGMTkrsfWMSCd6q7H1jFCFHN1Z2dlc3QucGNnMGFydmVrejNsIp4CCgtBQUFCRndmWmh3RRLqAQoLQUFBQkZ3Zlpod0USC0FBQUJGd2ZaaHdFGg0KCXRleHQvaHRtbBIAIg4KCnRleHQvcGxhaW4SACobIhUxMDc4MDkzMjQwNDU3Mjg4MzU0MzUoADgAMPepvMfWMTjAsLzH1jFKPAokYXBwbGljYXRpb24vdm5kLmdvb2dsZS1hcHBzLmRvY3MubWRzGhTC19rkAQ4SDAoICgLRkRABGAAQAVogMzMyZjJiMDI0Y2M3NjQwYWM0NmNkYmRkOTczNmY2OTJyAiAAeACCARRzdWdnZXN0Lm0ybjBlbDNjc2d3OJoBBggAEAAYABj3qbzH1jEgwLC8x9YxQhRzdWdnZXN0Lm0ybjBlbDNjc2d3OCKeAgoLQUFBQkZ3ZlpodHMS6gEKC0FBQUJGd2ZaaHRzEgtBQUFCRndmWmh0cxoNCgl0ZXh0L2h0bWwSACIOCgp0ZXh0L3BsYWluEgAqGyIVMTA3ODA5MzI0MDQ1NzI4ODM1NDM1KAA4ADCy07HH1jE4otmxx9YxSjwKJGFwcGxpY2F0aW9uL3ZuZC5nb29nbGUtYXBwcy5kb2NzLm1kcxoUwtfa5AEOEgwKCAoC0ZEQARgAEAFaIGY5ZjU1ODVmOTYwYTk3ZDgzY2M2YmFlZmZiODAwY2U3cgIgAHgAggEUc3VnZ2VzdC5idjV1NnlmMzJ1dTWaAQYIABAAGAAYstOxx9YxIKLZscfWMUIUc3VnZ2VzdC5idjV1NnlmMzJ1dTUioAIKC0FBQUJGd2ZaaHRBEuwBCgtBQUFCRndmWmh0QRILQUFBQkZ3ZlpodEEaDQoJdGV4dC9odG1sEgAiDgoKdGV4dC9wbGFpbhIAKhsiFTEwNzgwOTMyNDA0NTcyODgzNTQzNSgAOAAwh5asx9YxOJebrMfWMUo+CiRhcHBsaWNhdGlvbi92bmQuZ29vZ2xlLWFwcHMuZG9jcy5tZHMaFsLX2uQBEBIOCgoKBNC10LkQARgAEAFaIDE5OTNlMjVhYjBhZWU2ZDY2ZjU1ZWNlNTViYzZmYzRjcgIgAHgAggEUc3VnZ2VzdC54ajhzMTBiYmg4N2+aAQYIABAAGAAYh5asx9YxIJebrMfWMUIUc3VnZ2VzdC54ajhzMTBiYmg4N284AGojChRzdWdnZXN0LnBjZzBhcnZla3ozbBILU3RyYW5nZSBDYXRqIwoUc3VnZ2VzdC5tMm4wZWwzY3NndzgSC1N0cmFuZ2UgQ2F0aiMKFHN1Z2dlc3QudnJqMjZrYXRnazR0EgtTdHJhbmdlIENhdGojChRzdWdnZXN0LnoxN3dqNjFpeGx5chILU3RyYW5nZSBDYXRqIwoUc3VnZ2VzdC53anZ6bW9nc3A4ODISC1N0cmFuZ2UgQ2F0aiIKE3N1Z2dlc3Quc3EzdHVrenpjNXYSC1N0cmFuZ2UgQ2F0aiIKE3N1Z2dlc3QuZnlobGEyY2c2OHYSC1N0cmFuZ2UgQ2F0aiMKFHN1Z2dlc3QuM2o4bXR2cHN4YjZ1EgtTdHJhbmdlIENhdGojChRzdWdnZXN0LmMwdGV2YjN5bXI5cRILU3RyYW5nZSBDYXRqIwoUc3VnZ2VzdC5jOHJtOWw5bTIzNG4SC1N0cmFuZ2UgQ2F0aiMKFHN1Z2dlc3QuNjRhaDloOWNqN2NhEgtTdHJhbmdlIENhdGojChRzdWdnZXN0LmdoaWlhZG93dzltcRILU3RyYW5nZSBDYXRqIwoUc3VnZ2VzdC41dTJoYWd1MGt3c2gSC1N0cmFuZ2UgQ2F0aiMKFHN1Z2dlc3QubGVjeG85eWFmdzIxEgtTdHJhbmdlIENhdGojChRzdWdnZXN0LnkyYXo5ZmgwaWlkeBILU3RyYW5nZSBDYXRqIwoUc3VnZ2VzdC42aXZpcjR2dTlocWsSC1N0cmFuZ2UgQ2F0aiMKFHN1Z2dlc3QudW01MHhrN2M0cGpuEgtTdHJhbmdlIENhdGojChRzdWdnZXN0LnA4MHYyeG1jYmIxZxILU3RyYW5nZSBDYXRqIgoTc3VnZ2VzdC45czlnaXg3dGlkbBILU3RyYW5nZSBDYXRqIwoUc3VnZ2VzdC41Z3NsZ3dhcjFvY3gSC1N0cmFuZ2UgQ2F0aiMKFHN1Z2dlc3Qua2d1dGtudnllMHZpEgtTdHJhbmdlIENhdGojChRzdWdnZXN0LmZ2cndseWduOXZsYxILU3RyYW5nZSBDYXRqIwoUc3VnZ2VzdC5idjV1NnlmMzJ1dTUSC1N0cmFuZ2UgQ2F0aiMKFHN1Z2dlc3QueHQ2aWY3c3R6bnNtEgtTdHJhbmdlIENhdGojChRzdWdnZXN0LmJ4eDc1YW5nbjdjYhILU3RyYW5nZSBDYXRqIwoUc3VnZ2VzdC5yd2xtMjA1cHV0dncSC1N0cmFuZ2UgQ2F0aiMKFHN1Z2dlc3QuZ3E4ejB1dHdqbzNuEgtTdHJhbmdlIENhdGojChRzdWdnZXN0LnhqOHMxMGJiaDg3bxILU3RyYW5nZSBDYXRyITFRdDlfZWZzcExJSEZSVmFtNXdWOFNJUTQzRkRFd1lzR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2024-02-02T08:22:00Z</dcterms:created>
  <dc:creator>b v</dc:creator>
</cp:coreProperties>
</file>