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Представители Росатома приняли участие в праздновании 300-летия СПбГУ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Сотрудники университета получили знаки отличия Госкорпорации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9 февраля 2024 года, в рамках торжественных мероприятий, посвященных 300-летию Санкт-Петербургского государственного университета (СПбГУ, опорный вуз Госкорпорации «Росатом»), в музее В. В. Набокова состоялась встреча с представителями Росатома и торжественная церемония награждения ученых университета, внесших вклад в развитие сотрудничества между СПбГУ и Госкорпорацией. На церемонии присутствовали вице-губернатор Санкт-Петербурга Станислав Казарин, заместитель генерального директора по персоналу Госкорпорации «Росатом» Татьяна Терентьева и другие почетные гости, руководители компаний.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Обращаясь к участникам мероприятия, Татьяна Терентьева отметила, что СПбГУ и Росатом связывает многолетнее партнерство, и не только в рамках Консорциума опорных вузов Госкорпорации. По ее словам, СПбГУ для Росатома сегодня — это источник высококвалифицированных кадров, и большую роль в этом играет профессорско-преподавательский состав, который помогает формировать образовательные программы, отвечающие вызовам времени, использует в работе новые технологии и современные форматы обучения, а также создает атмосферу для личностного развития учащихся.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Заместитель генерального директора по персоналу Росатома отдельно отметила международную составляющую сотрудничества с СПбГУ. В вузе сегодня учатся студенты из стран — партнеров Росатома: Индии, Аргентины, Венгрии, Беларуси, Руанды и других. Они активно участвуют в крупных международных мероприятиях, организуемых Росатомом. Также Татьяна Терентьева отдельно остановилась на партнерстве Росатома и СПбГУ в области науки. Университет несколько десятилетий сотрудничает с научно-исследовательскими организациями отрасли (в частности, с Радиевым институтом им. В. Г. Хлопина), выполняет научно-исследовательские работы в интересах Росатома.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мероприятия семи представителям СПбГУ были вручены знаки отличия Госкорпорации «Росатом» за вклад в развитие атомной отрасли и ключевых научных направлений Росатома.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многопрофильный холдинг, объединяющий активы в энергетике, машиностроении, строительстве. Его стратегия заключается в развитии низкоуглеродной генерации, включая ветроэнергетику. Росатом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 33 энергоблока в 10 странах. Госкорпорация объединяет более 460 предприятий и организаций, в которых работают свыше 360 тысяч человек. Потребность Росатома в выпускниках вузов оценивается до 2030 года в 30 тыс. человек. При этом реализуется множество проектов для молодежной аудитории — школьников и студентов.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Ассоциация вузов «Консорциум опорных вузов Госкорпорации „Росатом“» — это сообщество высших учебных заведений, созданное с целью координации деятельности в интересах атомной отрасли в сфере высшего, послевузовского и дополнительного профессионального образования, а также в научной сфере. В состав Консорциума входят 20 профильных вузов, в том числе Московский государственный технический университет им. Н. Э. Баумана (национальный исследовательский университет); Московский физико-технический институт (государственный университет); Национальный исследовательский Московский государственный строительный университет; Национальный исследовательский Нижегородский государственный университет им. Н. И. Лобачевского; Национальный исследовательский Томский политехнический университет и другие.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СПбГУ — первый университет России. Он был основан по указу императора Петра I, и сегодня Санкт-Петербургский университет — единственный вуз России, отметивший свое 300-летие. За почти три века истории университета в нем учились и работали тысячи выдающихся ученых, общественных, государственных и политических деятелей, писателей, художников и музыкантов: Дмитрий Менделеев, Александр Попов, Иван Тургенев, Петр Столыпин, Иван Павлов и другие.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LeuvuA+LRM5iQSWzxGN6aTzaVg==">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2024-02-14T08:51:00Z</dcterms:created>
  <dc:creator>b v</dc:creator>
</cp:coreProperties>
</file>