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Ростовской АЭС в Волгодонске стартовала XVI Зональная открытая научно-практическая конференция Академии юных исследователей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Такие форумы дают школьникам возможность сделать первые шаги в научно-исследовательской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Традиционно организатором мероприятия, которое проводится в рамках проекта «Образование», выступила городская Станция юных техников. Ростовская АЭС на протяжении многих лет является партнером детского научного форума и куратором работы секции «Атомная наука и техника».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«Такие форумы предоставляют школьникам возможность заниматься наукой и творчеством, делать первые шаги в научно-исследовательской деятельности под руководством опытных наставников, защищать свои проекты перед экспертами и получать рекомендации для дальнейшей работы. Участие в конференции — это интересный опыт, который получают юные ученые по пути в удивительный мир науки.  Будущее нашей страны тесно связано с развитием молодежи, и именно сегодняшним школьникам уже завтра предстоит двигать вперед российскую науку, укреплять экономику и технологический суверенитет России», — отметила директор Станции юных техников Людмила Рязанкина, поблагодарив АЭС за поддержку в проведении мероприятия.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Ростовская АЭС прилагает значительные усилия для подготовки молодых кадров и создания для этого специализированных образовательных проектов, а также уделяет большое внимание работе со школьниками и студентами, которые в скором времени могут стать работниками атомной станции. Мы помогаем им расти здоровыми и всесторонне развитыми», — сказал заместитель директора Ростовской АЭС Михаил Рябышев.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Ростовская АЭС является филиалом АО «Концерн Росэнергоатом» (входит в крупнейший дивизион Госкорпорации «Росатом» — электроэнергетический). Предприятие расположено на берегу Цимлянского водохранилища в 13,5 км от г. Волгодонск.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 · ч. Доля атомной генерации в структуре производства электроэнергии Ростовской области составляет более 70%,  Объединенной энергосистемы (ОЭС) Юга — около 30%. 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края, Ростовской, Волгоградской, Астраханской области. 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соглашения между Госкорпорацией «Росатом» и Правительством Ростовской области, а также по программе благотворительности в 2023 году атомная станция направила на реализацию социально значимых проектов Донского региона более 420 миллионов рублей. Поддержка учреждений культуры, образования, массового и детского спорта, здравоохранения — это традиционные направления благотворительности  атомной станции. Ростовская АЭС продолжает поддерживать Станцию юных техников атомграда. В 2023 году атомщики передали в секцию картинга дополнительную экипировку и запасные части к гоночным машинам.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проект «Образование» направлен в первую очередь на достижение национальной цели Российской Федерации, определенной Президентом России Владимиром Путиным, — обеспечение возможности самореализации и развития талантов. Ежегодно в научно-практической конференции (НПК) Академии юных исследователей принимает участие около 3000 учащихся образовательных учреждений не только г. Волгодонск, но и близлежащих районов. За 15 лет проведения НПК в ней приняли участие более 37 тысяч юных исследователей. В 2018 году конференция Академии юных исследователей по результатам конкурса вошла в число лучших муниципальных практик и инициатив социально-экономического развития в муниципальных образованиях на территориях присутствия Госкорпорации «Росатом».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Ростовской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28hsOs96A03I47np4D7GZs/uQ==">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