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Машиностроительный дивизион Росатома и Государственный Эрмитаж проведут Дни Эрмитажа в Волгодонске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На городских площадках пройдут две выставки, </w:t>
      </w:r>
      <w:r w:rsidDel="00000000" w:rsidR="00000000" w:rsidRPr="00000000">
        <w:rPr>
          <w:i w:val="1"/>
          <w:rtl w:val="0"/>
        </w:rPr>
        <w:t xml:space="preserve">циклы</w:t>
      </w:r>
      <w:r w:rsidDel="00000000" w:rsidR="00000000" w:rsidRPr="00000000">
        <w:rPr>
          <w:i w:val="1"/>
          <w:rtl w:val="0"/>
        </w:rPr>
        <w:t xml:space="preserve"> лекций, мастер-классов и виртуальные экскурсии по залам главного музея страны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Дни Эрмитажа в Волгодонске проводятся впервые. </w:t>
      </w:r>
      <w:r w:rsidDel="00000000" w:rsidR="00000000" w:rsidRPr="00000000">
        <w:rPr>
          <w:rtl w:val="0"/>
        </w:rPr>
        <w:t xml:space="preserve">Проект стартует 29 февраля</w:t>
      </w:r>
      <w:r w:rsidDel="00000000" w:rsidR="00000000" w:rsidRPr="00000000">
        <w:rPr>
          <w:rtl w:val="0"/>
        </w:rPr>
        <w:t xml:space="preserve"> сразу на двух площадках города — в Волгодонском эколого-историческом музее и в центральной библиотеке. </w:t>
      </w:r>
      <w:r w:rsidDel="00000000" w:rsidR="00000000" w:rsidRPr="00000000">
        <w:rPr>
          <w:rtl w:val="0"/>
        </w:rPr>
        <w:t xml:space="preserve">Самым крупным событием проекта</w:t>
      </w:r>
      <w:r w:rsidDel="00000000" w:rsidR="00000000" w:rsidRPr="00000000">
        <w:rPr>
          <w:rtl w:val="0"/>
        </w:rPr>
        <w:t xml:space="preserve"> станет выставка «В бою и на параде. Шедевры защитного вооружения из собрания Государственного Эрмитажа».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«Нам важно рассказывать об Эрмитаже, как о живом организме, у которого много аспектов. Музей — это не склад экспонатов, а постоянно меняющаяся сущность, порождающая множество сложных смыслов. Мы не просто показываем красивые вещи. Мы рассказываем об Эрмитаже, как о научном и просветительном центре, хранилище памятников искусства. И о роли этих памятников в деле взаимодействия культур, превращения войн памяти в диалоги культур», — отметил директор Государственного Эрмитажа Михаил Пиотровский.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«Столь масштабный проект — важное событие для культурной жизни Волгодонска и Ростовской области в целом. Он дарит редкую возможность своими глазами не только увидеть экспонаты из Эрмитажа, но и узнать больше об истории и искусстве. Повышение качества жизни на территориях нашего присутствия — неотъемлемая часть работы всего дивизиона. Уверен, наша совместная с Государственным Эрмитажем инициатива будет пользоваться большим интересом и станет началом долгосрочного сотрудничества», — отметил глава машиностроительного дивизиона Игорь Котов.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Волгодонцы и гости города смогут увидеть уникальные экспонаты, изготовленные в XVI–XIX столетиях оружейниками Франции, Италии, Германии, Турции, Индии и Ирана. </w:t>
      </w:r>
      <w:r w:rsidDel="00000000" w:rsidR="00000000" w:rsidRPr="00000000">
        <w:rPr>
          <w:rtl w:val="0"/>
        </w:rPr>
        <w:t xml:space="preserve">Эти шлемы, щиты и доспехи давно утратили свое практическое назначение, но убедительно свидетельствуют о таланте и мастерстве своих создателей, а также наглядно демонстрируют разницу между восточным и западноевропейским вооружением и богатое художественное убранство его парадных образцов.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44.63636363636363" w:lineRule="auto"/>
        <w:jc w:val="both"/>
        <w:rPr/>
      </w:pPr>
      <w:r w:rsidDel="00000000" w:rsidR="00000000" w:rsidRPr="00000000">
        <w:rPr>
          <w:rtl w:val="0"/>
        </w:rPr>
        <w:t xml:space="preserve">Самый ранний из представленных на выставке экспонатов — нагрудник, созданный в 1510–1540-х годах в Южной Германии. По преданию, в разработке доспеха такого типа принимал участие император Священной Римской империи Максимилиан I. Интересное техническое решение позволило увеличить прочность и упругость металла, но в то же время уменьшить толщину и вес доспешных пластин.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в экспозицию войдут предметы парадного вооружения европейских воинов XVI–XVII веков с декором, выполненным в различных техниках, а также шлем, щит и защитный доспех из Османской империи, Индии и Ирана. </w:t>
      </w:r>
      <w:r w:rsidDel="00000000" w:rsidR="00000000" w:rsidRPr="00000000">
        <w:rPr>
          <w:rtl w:val="0"/>
        </w:rPr>
        <w:t xml:space="preserve">Экспозиция будет открыта для жителей и гостей Волгодонска до 7 апреля. Первые экскурсии пройдут для сотрудников «Атоммаша» и Ростовской АЭС и их семей.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Параллельно в музее до 3 марта будет работать инклюзивная выставка «Незримое искусство. Расширяя границы возможного» для слепых и слабовидящих людей.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Она ориентирована, в первую очередь, на слепых и слабовидящих людей, но интересна для всех посетителей. На ней Эрмитаж представит тактильные копии знаменитых фресок Пенджикента, которые входят в число самых известных росписей доисламского периода, а также мультфильмы, снятые по сюжетам этих росписей.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Фрески Пенджикента (территория современного Таджикистана) являются самыми ранними известными 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согдийскими</w:t>
        </w:r>
      </w:hyperlink>
      <w:r w:rsidDel="00000000" w:rsidR="00000000" w:rsidRPr="00000000">
        <w:rPr>
          <w:rtl w:val="0"/>
        </w:rPr>
        <w:t xml:space="preserve"> фресками начиная с конца V до начала VI века нашей эры.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Дней Эрмитажа в Волгодонске в центральной библиотеке пройдет серия лекций о Государственном Эрмитаже и истории искусства, будут организованы показы тематических фильмов, мастер-классы для школьников. В отдельном зале будет открыт VR-кинотеатр. Шлем виртуальной реальности и VR-очки позволят посетителям перенестись в залы Эрмитажа и совершить путешествие по двум залам музея — Галерее истории древней живописи и залу Юпитера, а также посмотреть фильм в формате 360° «Эрмитаж. Погружение в историю» с Константином Хабенским.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Дни Эрмитажа в Волгодонске проходят при поддержке машиностроительного дивизиона Росатома — компании «Атомэнергомаш». Проект реализуется в рамках программы Госкорпорации «Росатома» «Люди и города», стартовавшей в 2023 году для повышения качества жизни в 28 городах присутствия и достижения лидерства в технологическом развитии в масштабах всей страны. Системный подход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социально-общественную жизнь; формирование условий по развитию медицины в городах Росатома. Стратегия развития каждого города реализуется с участием всех заинтересованных сторон — Госкорпорации, местных властей, бизнеса и жителей.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Эрмитажная коллекция старинного оружия насчитывает более 15 тысяч предметов. Это первоклассные образцы парадного, охотничьего, турнирного, дуэльного и боевого вооружения, отличающиеся не только техническим совершенством, но и богатым художественным убранством. На выставку в Волгодонск «приедут» шесть экспонатов. Куратор экспозиции — заведующий сектором оружия отдела «Арсенал» Всеволод Образцов.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медицины. Благодаря реализации комплексных и масштабных инфраструктурных программ бизнеса и граждан появляются новые возможности, регионы получают долгосрочный импульс для своего развития.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ru.wikipedia.org/wiki/%D0%A1%D0%BE%D0%B3%D0%B4%D0%B8%D0%B9%D1%86%D1%8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WKmqrFqsNqnldYKxpjI26zu9FA==">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2024-01-24T08:07:00Z</dcterms:created>
  <dc:creator>b v</dc:creator>
</cp:coreProperties>
</file>