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Горнорудный дивизион Росатома провел «Диалог с заинтересованными сторонами»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На мероприятии были подведены предварительные производственные итоги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«Росатома» провел ежегодное мероприятие — «Диалог с заинтересованными сторонами», на котором подвел предварительные производственные итоги деятельности в 2023 году. Плановый показатель по добыче урана АО «Атомредметзолото» был перевыполнен на 90 тонн. Высоких показателей удалось достичь в том числе благодаря инвестициям в производство и применению новых технологий.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Несмотря на снижение содержания урана в добываемой руде существующих месторождений Стрельцовского рудного поля, большой вклад в выполнение плановых показателей внесло Приаргунское производственное горно-химическое объединение им. Е. П. Славского (ППГХО). Одно из примененных эффективных решений — увеличение объемов переработки беднобалансовых руд методом кучного выщелачивания. Кроме этого для стабильной, бесперебойной работы и поддержания объемов добычи на руднике № 8 введен в эксплуатацию очистной блок 8-901, расположенный в центральной части Мало-Тулукуевского месторождения.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Параллельно ведется освоение Аргунского и Жерлового месторождений. В соответствии с программой строительства продолжается сооружение ключевого объекта рудника № 6. В срок выполнены все ключевые работы 2023 года (выполнен монтаж шахтно-подъемной машины 19 РЭШ на фундаменты, устроен фундамент под копер СЕВЕР-2 ствола 20В, устроен фундамент главной вентиляторной установки на 20В).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Первый уран с рудника № 6 планируется получить в 2028 году. Объект станет главным источником добычи урана на ближайшие 40–50 лет. На объекте будут разрабатываться более мощные рудные тела, что позволит увеличить объемы добычи урана и гарантировать сырьевую независимость российской атомной энергетики, даже с учетом снижения ресурсной базы рудников № 1 и 8.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Высокие показатели ППГХО показало и по добыче угля — более 3 млн тонн, перевыполнив годовой план на 510 тыс. тонн. Добытый уголь поставляется на рынок, а также им обеспечивается Краснокаменская ТЭЦ, которая входит в структуру ППГХО им. Е. П. Славского.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прошедшем году АО «Хиагда» приступило к строительству локально-сорбционной установки (ЛСУ) на Дыбрынском месторождении. Это одно из восьми месторождений Хиагдинского рудного поля. Добыча урана на нем будет осуществляться экологически безопасным и экономически эффективным способом скважинного подземного выщелачивания. Площадка ЛСУ относится к первому этапу строительства месторождения. В трехэтажном здании ЛСУ будут располагаться сорбционные колонны, производственные помещения и операторская.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Еще одним важнейшим событием для АО «Хиагда» стал ввод в эксплуатацию первого этапа Количканского месторождения в декабре 2023 года.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АО «Далур» продолжало развитие Хохловского месторождения. За год предприятие дивизиона АО «Русбурмаш» пробурило 240 скважин, также проведена отработка центральной и западной залежей. Завершены работы по строительству опытно-промышленного участка Добровольного месторождения в Курганской области.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«ППГХО, „Хиагда“ и „Далур“ продолжают расширять урановую базу российской атомной энергетики. Для нас важно не только четкое выполнение планов по существующим поставкам урана для производства ядерного топлива. Мы работаем и на перспективу, поскольку горнорудный дивизион Росатома решает важнейшую задачу — обеспечение сырьевой независимости страны стратегическими металлами», — отметил первый заместитель генерального директора — исполнительный директор АО «Атомредметзолото» Виктор Святецкий.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В прошедшем году в состав горнорудного дивизиона вошли новые предприятия, которые замкнут цепочку производства концентратов редкоземельных металлов (РЗМ) в Росатоме. Это ООО «Ловозерский горно-обогатительный комбинат», добывающий и обогащающий лопаритовую руду — исходное сырье для производства РЗМ, и ОАО «Соликамский магниевый завод», который производит как групповой, так и индивидуальные концентраты РЗМ, а также титановую губку.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этого, завершена консолидация 100% акций производителя концентратов РЗМ АО «Туганский горно-обогатительный комбинат „Ильменит“». 1-я очередь производства титан-цирконовых концентратов введена в эксплуатацию с возможностью переработки 575 тыс. тонн рудных песков в год.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«Спрос на редкоземельную продукцию будет расти, мы должны обеспечить импортонезависимость российской промышленности в стратегических металлах. Поэтому наша ключевая задача — обновление устаревшего оборудования на новых предприятиях, решение кадровых проблем, расширение объемов выпускаемой продукции, рост экономических показателей всех предприятий, вовлеченных в цепочку производства редкоземельной продукции. За неполный год мы инвестировали в Ловозерский ГОК уже в три раза больше, чем предыдущие собственники за предыдущие пять лет», — подчеркнул первый заместитель генерального директора АО «Атомредметзолото» Алексей Шеметов.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завершено создание опытной установки для отработки технологии разделения группового концентрата РЗМ, полученных из фосфогипса и лопарита. Ведется подготовительная работа по строительству разделительного производства на ОАО «СМЗ», разработан бизнес-план 2-й очереди АО «Туганский ГОК „Ильменит“» на 6,9 млн тонн рудных песков в год.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В прошедшем году дан старт амбициозному литиевому проекту Росатома. АО «Атомредметзолото» совместно с «Норникелем» создали ООО «Полярный литий». Получена лицензия на разработку Колмозерского месторождения. В течение года проведена доразведка месторождения, которая позволила увеличить проектные показатели как по содержанию лития, так и по объемам запасов. В результате принято решение о строительстве на площадке проекта производства катодных материалов — основы для электробатарей из гидроксида лития. Производство начнет выпуск продукции в опытном режиме в конце 2026 года, в объеме около 5 тыс. тонн.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«Атомредметзолото» — управляющая компания горнорудного дивизиона Госкорпорации «Росатом» — входит в число крупнейших производителей природного урана в мире, является лидером по добыче урана в России. Предприятия дивизиона осуществляют весь комплекс работ уранодобычи: от геологоразведки, опытных и проектных работ до рекультивации и вывода производственных объектов из эксплуатации. Более 60 процентов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Реализовываются проекты добычи золота, лития, редких и редкоземельных металлов (титана, циркония, скандия, ниобия, тантала, лантана).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«Атомредметзолото» реализует проекты в рамках соглашения Росатома с Правительством РФ по направлению «Редкие и редкоземельные металлы» в составе дорожной карты развития высокотехнологичной области «Технологии новых материалов и веществ». Задача горнорудного дивизиона Госкорпорации «Росатом» — повысить экономическую эффективность, полностью соответствовать экологическим стандартам, развивать производство новых предприятий с целью обеспечения полного сырьевого и, как следствие, технологического суверенитета страны.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Отечественная минерально-сырьевая база дает возможность различным отраслям промышленности выпускать самую разнообразную продукцию. Россия в состоянии сама обеспечить себя всеми видами полезных ископаемых. Укреплять сырьевой суверенитет страны позволяют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данных. Росатом принимает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горнорудного дивизиона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unBWjInbh4cpwa32pexbjWurBQ==">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