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29.01.24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Новосибирске открылся Центр промышленной медицины ФМБА на базе обновленного здравпункта завода химконцентратов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Выполнена масштабная реконструкция, поставлено новое медицинское оборудование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Высокотехнологичный Центр промышленной медицины открылся на территории Новосибирского завода химконцентратов (ПАО «НЗХК», предприятие топливного дивизиона Росатома). Проект реализован на базе заводского здравпункта совместно с Федеральным медико-биологическим агентством России (ФМБА) в рамках государственной программы «Охрана здоровья сотрудников промышленных предприятий стратегических отраслей».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помещении выполнена масштабная реконструкция и перепланировка с увеличением площади, пункт оснащен дополнительным медицинским оборудованием для прохождения предсменного медицинского контроля.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«Мы дополнительно приобрели два медицинских шлюза. С марта начнут работать уже пять. Это ускорит прохождение медосмотров», — отметил заместитель главного инженера по ядерной, радиационной, промышленной безопасности и экологии — начальник отдела охраны труда ПАО «НЗХК» Иван Пильчик.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Также в обновленном здравпункте появится кабинет ультразвуковой диагностики. Это позволит большему количеству работников получить квалифицированную диагностическую помощь и выявлять различные заболевания на ранних стадиях. Реконструирован процедурный кабинет. В дальнейшем планируется обновить другое вспомогательное медоборудование для повышения комфорта посетителей.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Основные задачи Центра промышленной медицины — проведение предсменных медицинских осмотров, прием терапевтом работников предприятия с различными жалобами на здоровье, оказание первой помощи в экстренных случаях.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Росатом и ФМБА России осуществляют тесное сотрудничество по повышению уровня здравоохранения в атомной промышленности. В частности, в ряде регионов реализуется совместный пилотный проект 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«Совершенствование качества и доступности медицинской помощи в городах присутствия Росатома»</w:t>
        </w:r>
      </w:hyperlink>
      <w:r w:rsidDel="00000000" w:rsidR="00000000" w:rsidRPr="00000000">
        <w:rPr>
          <w:rtl w:val="0"/>
        </w:rPr>
        <w:t xml:space="preserve">. В январе 2024 года генеральный директор Госкорпорации «Росатом» Алексей Лихачев </w:t>
      </w: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открыл Центр промышленной медицины ФМБА в Железногорске</w:t>
        </w:r>
      </w:hyperlink>
      <w:r w:rsidDel="00000000" w:rsidR="00000000" w:rsidRPr="00000000">
        <w:rPr>
          <w:rtl w:val="0"/>
        </w:rPr>
        <w:t xml:space="preserve"> Красноярского края. </w:t>
      </w:r>
    </w:p>
    <w:p w:rsidR="00000000" w:rsidDel="00000000" w:rsidP="00000000" w:rsidRDefault="00000000" w:rsidRPr="00000000" w14:paraId="00000016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 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и профильные ведомства работают над плановым обновлением мощностей отечественного здравоохранения, обеспечением полного суверенитета нашей страны в этой области. Как партнер государства в деле увеличения продолжительности и повышения качества жизни населения страны, Росатом наращивает выпуск широкой линейки медицинского оборудования, радиофармпрепаратов, создает полностью импортонезависимую систему оказания медицинской помощи гражданам России при диагностике и лечении социально значимых заболеваний. 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Повышение уровня здравоохранения и доступности современной медицинской техники — один из значимых факторов роста продолжительности и качества жизни граждан. 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Государство и профильные ведомства оказывают значительную поддержку отечественным производителям медицинской продукции и техники, интеграции их решений в клиническую практику. Освоение Росатомом и другими крупными компаниями выпуска перспективной техники способствует повышению оснащенности учреждений здравоохранения, качества медицинских услуг, оказываемых населению, сокращению смертности. Все это способствует комплексному развитию системы здравоохранения в Российской Федерации.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Новосибирский завод химконцентратов (ПАО «НЗХК»)</w:t>
      </w:r>
      <w:r w:rsidDel="00000000" w:rsidR="00000000" w:rsidRPr="00000000">
        <w:rPr>
          <w:rtl w:val="0"/>
        </w:rPr>
        <w:t xml:space="preserve"> — один из ведущих мировых производителей ядерного топлива. Предприятие специализируется на фабрикации топливных кассет для энергетических реакторов типа ВВЭР-1000, реакторов зарубежного дизайна PWR, а также для исследовательских реакторов в России и за рубежом. ПАО «НЗХК» также является ведущим российским производителем металлического лития и его солей. 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Топливный дивизион Госкорпорации «Росатом» </w:t>
      </w:r>
      <w:r w:rsidDel="00000000" w:rsidR="00000000" w:rsidRPr="00000000">
        <w:rPr>
          <w:rtl w:val="0"/>
        </w:rPr>
        <w:t xml:space="preserve">(Топливная компания Росатома «ТВЭЛ») включает предприятия по фабрикации ядерного топлива, конверсии и обогащению урана, производству газовых центрифуг, а также научно-исследовательские и конструкторские организации. Являясь единственным поставщиком ядерного топлива для российских АЭС, «ТВЭЛ» обеспечивает топливом более 70 энергетических реакторов в 15 государствах, исследовательские реакторы в девяти странах мира, а также транспортные реакторы российского атомного флота. Каждый шестой энергетический реактор в мире работает на топливе «ТВЭЛ».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Топливный дивизион Росатома является крупнейшим в мире производителем обогащенного урана, а также лидером глобального рынка стабильных изотопов. В топливном дивизионе активно развиваются новые бизнесы в области химии, металлургии, технологий накопления энергии, 3D-печати, цифровых продуктов, а также вывода из эксплуатации ядерных объектов. В контуре Топливной компании «ТВЭЛ» созданы отраслевые интеграторы Росатома по аддитивным технологиям и системам накопления электроэнергии. </w:t>
      </w: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http://www.tvel.ru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footerReference r:id="rId12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tvel.ru/" TargetMode="External"/><Relationship Id="rId10" Type="http://schemas.openxmlformats.org/officeDocument/2006/relationships/hyperlink" Target="https://atommedia.online/2024/01/11/glava-rosatoma-aleksej-lihachev-otkry-2/" TargetMode="External"/><Relationship Id="rId12" Type="http://schemas.openxmlformats.org/officeDocument/2006/relationships/footer" Target="footer1.xml"/><Relationship Id="rId9" Type="http://schemas.openxmlformats.org/officeDocument/2006/relationships/hyperlink" Target="https://rosatom.ru/journalist/news/proshla-sessiya-v-ramkakh-realizatsii-proekta-fmba-rossii-i-rosatoma-po-sovershenstvovaniyu-kachestv/?sphrase_id=505687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PmwBXdIDhuHIBmTzruZtbhR2FA==">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2024-01-29T08:33:00Z</dcterms:created>
  <dc:creator>b v</dc:creator>
</cp:coreProperties>
</file>