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Росатом примет участие в модернизации городской коммунальной инфраструктуры Краснокаменска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Правительство РФ утвердило план социально-экономического развития города, общий объем вложений превысит 112 млрд рублей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Правительство Российской Федерации утвердило планы комплексного социально-экономического развития дальневосточных городов. В их числе и город Краснокаменск, на территории которого расположено Приаргунское производственное горно-химическое объединение имени Е. П. Славского (ПАО «ППГХО им. Е. П. Славского», входит в горнорудный дивизион Госкорпорации «Росатом»). Таким образом, «урановая столица России» получила подтвержденный финансированием долгосрочный план комплексного социально-экономического развития до 2030 года. Он включает в себя 35 пунктов и утверждает мероприятия по развитию городской и социальной инфраструктуры города. В их число входит капитальный ремонт зданий учреждений здравоохранения, а также дошкольных, общеобразовательных и профобразовательных учреждений, обновление материально-технической базы для организации учебной и творческой деятельности, создание мастерских при образовательных учреждениях, строительство бассейна, ледовой арены и музейно-выставочного центра, создание культурно-образовательного центра, благоустройство городского сквера, дворовых территорий и общественных пространств. Планируется осуществить реконструкцию действующих и строительство новых очистных сооружений, реконструкцию аэропорта и многих других объектов. Общий объем вложений в развитие города из федерального, регионального бюджетов и от внебюджетных инвестиций составит более 112 млрд рублей до 2030 года. Кроме этого, предусмотрено создание в городе агропромышленного парка «Краснокаменск» и индустриального парка «Красный Камень».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Горнорудный дивизион и Корпоративная академия Госкорпорации «Росатом» будут финансировать и отвечать за создание в городе образовательно-производственного кластера по специальностям горного дела. Кроме этого, ответственность Росатома — реконструкция системы городского водоснабжения, реконструкция, а также модернизация и ремонт Краснокаменской ТЭЦ, являющейся структурным подразделением ПАО «ППГХО им. Славского». «Росатом в полной мере несет ответственность за города своего присутствия и их развитие. Мы очень много сил и средств вкладываем в улучшение городской среды, здравоохранения и образования. В этой связи очень важно, что Президент и Правительство Российской Федерации поддержали долгосрочную программу социально-экономического развития одного из крупнейших наших „атомных городов“ — Краснокаменска», — подчеркнул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«Мы активно сотрудничали с федеральными органами власти и правительством Забайкальского края при подготовке данного решения. Важно развивать социальную инфраструктуру нашего города, используя возможности и Росатома, и государства. В свою очередь горнорудный дивизион Росатома работает над расширением экономической базы и производственных возможностей в Краснокаменске. Приаргунское производственное горно-химическое объединение ведет строительство рудника № 6. С его вводом в эксплуатацию мы сможем увеличить общий объем добычи урана в 2,5 раза, увеличим количество рабочих мест в городе и нарастим налоговые поступления в городской бюджет», — прокомментировал руководитель горнорудного дивизиона Госкорпорации «Росатом» Владимир Верховцев.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ПАО «ППГХО им. Е. П. Славского» — крупнейшее в Забайкальском крае многоотраслевое горнодобывающее и перерабатывающее предприятие, флагман российской уранодобывающей отрасли. Основной вид деятельности — производство закиси-окиси урана с целью ее дальнейшего обогащения на предприятиях ядерного топливного цикла Госкорпорации «Росатом». Наряду с добычей и переработкой уранового сырья предприятие производит ряд других востребованных на рынке продуктов: концентраты цветных и благородных металлов с выпуском лигатурного золота и высокочистых элементов.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АО «Атомредметзолото» — управляющая компания горнорудного дивизиона Госкорпорации «Росатом»,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 процентов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680"/>
        <w:tab w:val="right" w:leader="none" w:pos="9360"/>
      </w:tabs>
      <w:jc w:val="both"/>
      <w:rPr>
        <w:color w:val="595959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jc w:val="both"/>
      <w:rPr>
        <w:i w:val="1"/>
        <w:color w:val="595959"/>
        <w:highlight w:val="white"/>
      </w:rPr>
    </w:pPr>
    <w:r w:rsidDel="00000000" w:rsidR="00000000" w:rsidRPr="00000000">
      <w:rPr>
        <w:i w:val="1"/>
        <w:color w:val="595959"/>
        <w:rtl w:val="0"/>
      </w:rPr>
      <w:t xml:space="preserve">Пресс-служба горнорудного дивизиона Госкорпорации «Росатом»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3ftx6POu3wVqBeUhyNaNlePcQ==">CgMxLjA4AHIhMUhack1MRzhHOGFWSlVFNTF4Y2FRaERocXNHQlRMazZz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