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000" w:rsidRDefault="00AC7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AC7000">
        <w:tc>
          <w:tcPr>
            <w:tcW w:w="1518" w:type="dxa"/>
          </w:tcPr>
          <w:p w:rsidR="00AC7000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AC7000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 w:rsidR="00AC7000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proofErr w:type="gram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  <w:proofErr w:type="gramEnd"/>
            </w:hyperlink>
          </w:p>
        </w:tc>
        <w:tc>
          <w:tcPr>
            <w:tcW w:w="5136" w:type="dxa"/>
          </w:tcPr>
          <w:p w:rsidR="00AC7000" w:rsidRDefault="00000000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AC7000" w:rsidRDefault="00000000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10.01.24</w:t>
            </w:r>
          </w:p>
        </w:tc>
      </w:tr>
    </w:tbl>
    <w:p w:rsidR="00AC7000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20E" w:rsidRDefault="0071320E" w:rsidP="0071320E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Исторический рекорд Севморпути: объем грузоперевозок за 2023 год превысил 36,254 млн тонн</w:t>
      </w:r>
    </w:p>
    <w:p w:rsidR="0071320E" w:rsidRDefault="0071320E" w:rsidP="0071320E">
      <w:pPr>
        <w:spacing w:line="276" w:lineRule="auto"/>
        <w:jc w:val="center"/>
        <w:rPr>
          <w:i/>
        </w:rPr>
      </w:pPr>
      <w:r>
        <w:rPr>
          <w:i/>
        </w:rPr>
        <w:t>Это более чем на 250 тыс. тонн больше плана</w:t>
      </w:r>
    </w:p>
    <w:p w:rsidR="0071320E" w:rsidRDefault="0071320E" w:rsidP="0071320E">
      <w:pPr>
        <w:spacing w:line="276" w:lineRule="auto"/>
      </w:pPr>
    </w:p>
    <w:p w:rsidR="0071320E" w:rsidRDefault="0071320E" w:rsidP="0071320E">
      <w:pPr>
        <w:spacing w:line="276" w:lineRule="auto"/>
      </w:pPr>
      <w:r>
        <w:t>Уточнен объем грузопотока по Северному морскому пути (СМП) в 2023 году, он составил 36,254 млн тонн. Таким образом, целевой показатель был превышен более чем на 250 тыс. тонн.</w:t>
      </w:r>
    </w:p>
    <w:p w:rsidR="0071320E" w:rsidRDefault="0071320E" w:rsidP="0071320E">
      <w:pPr>
        <w:spacing w:line="276" w:lineRule="auto"/>
      </w:pPr>
      <w:r>
        <w:t xml:space="preserve"> </w:t>
      </w:r>
    </w:p>
    <w:p w:rsidR="0071320E" w:rsidRDefault="0071320E" w:rsidP="0071320E">
      <w:pPr>
        <w:spacing w:line="276" w:lineRule="auto"/>
      </w:pPr>
      <w:r>
        <w:t>«Рекордных показателей грузопотока по Северному морскому пути удалось достичь благодаря нашим партнерам — в первую очередь ПАО „НОВАТЭК“, чей СПГ составляет больше половины грузопотока. Большую роль в увеличении объема перевозок сыграли также ПАО „Газпром нефть“, ПАО „ЛУКОЙЛ“, ПАО „</w:t>
      </w:r>
      <w:proofErr w:type="gramStart"/>
      <w:r>
        <w:t>ГМК ,Норникель</w:t>
      </w:r>
      <w:proofErr w:type="gramEnd"/>
      <w:r>
        <w:t xml:space="preserve">‘“, которые перенаправили свои грузы с западного на восточное направление. В результате мы достигли плановой цифры 36 млн тонн еще до Нового года», — отметил генеральный директор Госкорпорации «Росатом» Алексей Лихачев. </w:t>
      </w:r>
    </w:p>
    <w:p w:rsidR="0071320E" w:rsidRDefault="0071320E" w:rsidP="0071320E">
      <w:pPr>
        <w:spacing w:line="276" w:lineRule="auto"/>
      </w:pPr>
      <w:r>
        <w:t xml:space="preserve"> </w:t>
      </w:r>
    </w:p>
    <w:p w:rsidR="0071320E" w:rsidRDefault="0071320E" w:rsidP="0071320E">
      <w:pPr>
        <w:spacing w:line="276" w:lineRule="auto"/>
      </w:pPr>
      <w:r>
        <w:t xml:space="preserve">«Транзитные перевозки на СМП удалось не только вернуть к уровню 2021 года, но и обеспечить новый исторический максимум. В 2023 году перевозка транзита составит 2 млн 129 тыс. тонн. Основным грузом была нефть: перевезено 1,5 млн тонн, порядка 350 тыс. тонн пришлось на железорудный концентрат, также „Газпром“ отправил одно судно со сжиженным природным газом в объеме 70 тыс. тонн, и „ЭЛСИ Майнинг“ тоже отправила одно судно с 70 тыс. тонн. Транзитный грузопоток является маркером востребованности Севморпути, поэтому его рост с точки зрения морского логистического бизнеса — важнейший результат», — отметил специальный представитель Госкорпорации «Росатом» по вопросам развития Арктики Владимир Панов.  </w:t>
      </w:r>
    </w:p>
    <w:p w:rsidR="0071320E" w:rsidRDefault="0071320E" w:rsidP="0071320E">
      <w:pPr>
        <w:spacing w:line="276" w:lineRule="auto"/>
      </w:pPr>
      <w:r>
        <w:t xml:space="preserve"> </w:t>
      </w:r>
    </w:p>
    <w:p w:rsidR="0071320E" w:rsidRDefault="0071320E" w:rsidP="0071320E">
      <w:pPr>
        <w:spacing w:line="276" w:lineRule="auto"/>
      </w:pPr>
      <w:r>
        <w:t xml:space="preserve">Также стоит отметить растущий интерес иностранных судоходных компаний к Северному морскому пути. «Китайская судоходная компания </w:t>
      </w:r>
      <w:proofErr w:type="spellStart"/>
      <w:r>
        <w:t>NewNew</w:t>
      </w:r>
      <w:proofErr w:type="spellEnd"/>
      <w:r>
        <w:t xml:space="preserve"> Shipping Line обратилась к нам с просьбой сопровождения и поддержки их рейсов по Севморпути. Они купили суда низкого арктического класса, и в 2023 году уже сделали восемь рейсов, перевезли практически 100 тыс. тонн грузов. Конечными пунктами были порты Китая, а также Архангельск, Санкт-Петербург и Мурманск. Вот пример, когда международный бизнес, не дожидаясь сложных политических решений, реализовывает новую возможность», — отметил заместитель генерального директора — директор Дирекции Северного морского пути Госкорпорации «Росатом» Вячеслав Рукша.</w:t>
      </w:r>
    </w:p>
    <w:p w:rsidR="0071320E" w:rsidRDefault="0071320E" w:rsidP="0071320E">
      <w:pPr>
        <w:spacing w:line="276" w:lineRule="auto"/>
      </w:pPr>
      <w:r>
        <w:t xml:space="preserve"> </w:t>
      </w:r>
    </w:p>
    <w:p w:rsidR="0071320E" w:rsidRDefault="0071320E" w:rsidP="0071320E">
      <w:pPr>
        <w:spacing w:line="276" w:lineRule="auto"/>
      </w:pPr>
      <w:r>
        <w:lastRenderedPageBreak/>
        <w:t xml:space="preserve">Растет востребованность и безопасность маршрута. В течение 2023 года было выдано 1218 разрешений (для сравнения, в 2022 году — 1163) на плавание в акватории Северного морского пути, в том числе 115 иностранным компаниям (в 2022-м — 55). Транзитом по СМП прошло 80 рейсов (в 2022 году — 47). Дважды совершена проводка крупных судов </w:t>
      </w:r>
      <w:proofErr w:type="spellStart"/>
      <w:r>
        <w:t>безледового</w:t>
      </w:r>
      <w:proofErr w:type="spellEnd"/>
      <w:r>
        <w:t xml:space="preserve"> класса, которые прошли Севморпутем в августе и октябре: балкер </w:t>
      </w:r>
      <w:proofErr w:type="spellStart"/>
      <w:r>
        <w:t>Gingo</w:t>
      </w:r>
      <w:proofErr w:type="spellEnd"/>
      <w:r>
        <w:t xml:space="preserve"> и балкер </w:t>
      </w:r>
      <w:proofErr w:type="spellStart"/>
      <w:r>
        <w:t>Platos</w:t>
      </w:r>
      <w:proofErr w:type="spellEnd"/>
      <w:r>
        <w:t xml:space="preserve"> из порта Мурманска прошли по СМП в китайские порты Циндао и Далянь. Кроме того, в 2023 году выполнены три регулярных каботажных рейса по Северному морскому пути из северо-западной части России в регионы Дальнего Востока и в обратном направлении. </w:t>
      </w:r>
    </w:p>
    <w:p w:rsidR="0071320E" w:rsidRDefault="0071320E" w:rsidP="0071320E">
      <w:pPr>
        <w:spacing w:line="276" w:lineRule="auto"/>
      </w:pPr>
      <w:r>
        <w:t xml:space="preserve"> </w:t>
      </w:r>
    </w:p>
    <w:p w:rsidR="0071320E" w:rsidRDefault="0071320E" w:rsidP="0071320E">
      <w:pPr>
        <w:spacing w:line="276" w:lineRule="auto"/>
        <w:rPr>
          <w:b/>
        </w:rPr>
      </w:pPr>
      <w:r>
        <w:rPr>
          <w:b/>
        </w:rPr>
        <w:t>Справка:</w:t>
      </w:r>
    </w:p>
    <w:p w:rsidR="0071320E" w:rsidRDefault="0071320E" w:rsidP="0071320E">
      <w:pPr>
        <w:spacing w:line="276" w:lineRule="auto"/>
      </w:pPr>
      <w:r>
        <w:t xml:space="preserve"> </w:t>
      </w:r>
    </w:p>
    <w:p w:rsidR="0071320E" w:rsidRDefault="0071320E" w:rsidP="0071320E">
      <w:pPr>
        <w:spacing w:line="276" w:lineRule="auto"/>
      </w:pPr>
      <w:r>
        <w:t>Северный морской путь (СМП) — судоходный маршрут, главная морская коммуникация в российской Арктике. Проходит вдоль северных берегов России по морям Северного Ледовитого океана (Баренцево, Карское, Лаптевых, Восточно-Сибирское, Чукотское и Берингово). СМП соединяет европейские и дальневосточные порты России, а также устья судоходных сибирских рек в единую транспортную систему. Длина этой транспортной артерии составляет 5600 км от пролива Карские Ворота до бухты Провидения.</w:t>
      </w:r>
    </w:p>
    <w:p w:rsidR="0071320E" w:rsidRDefault="0071320E" w:rsidP="0071320E">
      <w:pPr>
        <w:spacing w:line="276" w:lineRule="auto"/>
      </w:pPr>
      <w:r>
        <w:t xml:space="preserve"> </w:t>
      </w:r>
    </w:p>
    <w:p w:rsidR="0071320E" w:rsidRDefault="0071320E" w:rsidP="0071320E">
      <w:pPr>
        <w:spacing w:line="276" w:lineRule="auto"/>
      </w:pPr>
      <w:r>
        <w:t>В соответствии с паспортом федерального проекта «Развитие Северного морского пути» до конца 2023 года необходимо было достигнуть целевого показателя 36 млн тонн. Куратором федерального проекта, входящего в Комплексный план модернизации и расширения магистральной инфраструктуры, является Госкорпорация «Росатом».</w:t>
      </w:r>
    </w:p>
    <w:p w:rsidR="0071320E" w:rsidRDefault="0071320E" w:rsidP="0071320E">
      <w:pPr>
        <w:spacing w:line="276" w:lineRule="auto"/>
      </w:pPr>
      <w:r>
        <w:t xml:space="preserve"> </w:t>
      </w:r>
    </w:p>
    <w:p w:rsidR="0071320E" w:rsidRDefault="0071320E" w:rsidP="0071320E">
      <w:pPr>
        <w:spacing w:line="276" w:lineRule="auto"/>
      </w:pPr>
      <w:r>
        <w:t>Напомним, с 2008 года Госкорпорация «Росатом» управляет единственным в мире атомным ледокольным флотом. В 2018 году был принят Федеральный закон, наделяющий ее функциями в сфере развития инфраструктуры СМП. В 2019 году в корпорацию вошло ФГУП «Гидрографическое предприятие», осуществляющее навигационно-гидрографическое обеспечение судоходства в акватории СМП, а также являющееся заказчиком-застройщиком по объектам нового строительства и эксплуатации портовой инфраструктуры в границах акватории СМП. В 2022 году Госкорпорацией «Росатом» по распоряжению Правительства РФ учреждено федеральное государственное бюджетное учреждение «Главное управление Северного морского пути» (ФГБУ «</w:t>
      </w:r>
      <w:proofErr w:type="spellStart"/>
      <w:r>
        <w:t>ГлавСевморпуть</w:t>
      </w:r>
      <w:proofErr w:type="spellEnd"/>
      <w:r>
        <w:t>»), в чьи задачи вошло управление судоходством на СМП. При этом законодательно, кроме механизма выдачи разрешений на плавание в акватории СМП, были добавлены возможности их приостановления, возобновления, внесения изменений и прекращения действия. Эти новации введены в условиях роста грузопотока по СМП, чтобы усилить безопасность судоходства в акватории.</w:t>
      </w:r>
    </w:p>
    <w:p w:rsidR="0071320E" w:rsidRDefault="0071320E" w:rsidP="0071320E">
      <w:pPr>
        <w:spacing w:line="276" w:lineRule="auto"/>
      </w:pPr>
      <w:r>
        <w:t xml:space="preserve"> </w:t>
      </w:r>
    </w:p>
    <w:p w:rsidR="0071320E" w:rsidRDefault="0071320E" w:rsidP="0071320E">
      <w:pPr>
        <w:spacing w:line="276" w:lineRule="auto"/>
      </w:pPr>
      <w:r>
        <w:t>21 декабря сообщалось о зафиксированном новом рекорде грузоперевозок по Северному морскому пути, тогда объем грузоперевозок был оценен в 35 млн тонн грузов (для сравнения, в 2022 году значение этого показателя составило 34,117 млн тонн).</w:t>
      </w:r>
    </w:p>
    <w:p w:rsidR="0071320E" w:rsidRDefault="0071320E" w:rsidP="0071320E">
      <w:pPr>
        <w:spacing w:line="276" w:lineRule="auto"/>
      </w:pPr>
      <w:r>
        <w:t xml:space="preserve"> </w:t>
      </w:r>
    </w:p>
    <w:p w:rsidR="00AC7000" w:rsidRPr="0071320E" w:rsidRDefault="0071320E" w:rsidP="0071320E">
      <w:pPr>
        <w:spacing w:line="276" w:lineRule="auto"/>
      </w:pPr>
      <w:r>
        <w:lastRenderedPageBreak/>
        <w:t>Комплексное развитие Арктической зоны РФ является одним из стратегических приоритетов государства. Повышение объема перевозок по СМП имеет первостепенное значение для решения поставленных задач в области транспорта и доставки грузов. Развитие этого логистического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 Госкорпорации «Росатом» принимают активное участие в этой работе.</w:t>
      </w:r>
    </w:p>
    <w:sectPr w:rsidR="00AC7000" w:rsidRPr="0071320E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0256" w:rsidRDefault="004E0256">
      <w:r>
        <w:separator/>
      </w:r>
    </w:p>
  </w:endnote>
  <w:endnote w:type="continuationSeparator" w:id="0">
    <w:p w:rsidR="004E0256" w:rsidRDefault="004E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C3C" w:rsidRDefault="003A3C3C" w:rsidP="003A3C3C">
    <w:pPr>
      <w:tabs>
        <w:tab w:val="center" w:pos="4680"/>
        <w:tab w:val="right" w:pos="9360"/>
      </w:tabs>
      <w:rPr>
        <w:color w:val="222222"/>
      </w:rPr>
    </w:pPr>
  </w:p>
  <w:p w:rsidR="00AC7000" w:rsidRPr="00760544" w:rsidRDefault="005B09DA" w:rsidP="005B09DA">
    <w:pPr>
      <w:tabs>
        <w:tab w:val="center" w:pos="4680"/>
        <w:tab w:val="right" w:pos="9360"/>
      </w:tabs>
      <w:rPr>
        <w:color w:val="595959" w:themeColor="text1" w:themeTint="A6"/>
      </w:rPr>
    </w:pPr>
    <w:r>
      <w:rPr>
        <w:i/>
        <w:iCs/>
        <w:color w:val="595959" w:themeColor="text1" w:themeTint="A6"/>
      </w:rPr>
      <w:t>Департамент коммуникаций Госкорпорации «Росатом»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0256" w:rsidRDefault="004E0256">
      <w:r>
        <w:separator/>
      </w:r>
    </w:p>
  </w:footnote>
  <w:footnote w:type="continuationSeparator" w:id="0">
    <w:p w:rsidR="004E0256" w:rsidRDefault="004E0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00"/>
    <w:rsid w:val="00302C24"/>
    <w:rsid w:val="003A3C3C"/>
    <w:rsid w:val="003F493E"/>
    <w:rsid w:val="004E0256"/>
    <w:rsid w:val="005B09DA"/>
    <w:rsid w:val="0071320E"/>
    <w:rsid w:val="00760544"/>
    <w:rsid w:val="00AC7000"/>
    <w:rsid w:val="00F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27A3AB-3CD7-4B4C-BFAC-B7797370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3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C3C"/>
  </w:style>
  <w:style w:type="paragraph" w:styleId="a8">
    <w:name w:val="footer"/>
    <w:basedOn w:val="a"/>
    <w:link w:val="a9"/>
    <w:uiPriority w:val="99"/>
    <w:unhideWhenUsed/>
    <w:rsid w:val="003A3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DXN9AvQ09nI+lr+k/o5Z3RxrBQ==">CgMxLjA4AHIhMTlGWVhybVlyOVhqWVVTZnJNY2pkdHJ4cmV2anp4MmtL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Нехаева</cp:lastModifiedBy>
  <cp:revision>5</cp:revision>
  <dcterms:created xsi:type="dcterms:W3CDTF">2024-01-11T10:07:00Z</dcterms:created>
  <dcterms:modified xsi:type="dcterms:W3CDTF">2024-01-11T11:29:00Z</dcterms:modified>
</cp:coreProperties>
</file>