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40"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Ядерная медицина признана наиболее быстро развивающейся отраслью здравоохранения</w:t>
      </w:r>
    </w:p>
    <w:p>
      <w:pPr>
        <w:pStyle w:val="Normal1"/>
        <w:spacing w:lineRule="auto" w:line="240" w:before="0" w:after="24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Проблемы развития ядерной медицины в России обсудили в клубе экспертов Росатома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Москве состоялось очередное заседание Клуба экспертов Росатома. Темой стратегической сессии стало обсуждение проблем развития ядерной медицины в России. В дискуссии приняли участие ведущие эксперты по этому направлению медицинской науки: </w:t>
      </w:r>
      <w:r>
        <w:rPr>
          <w:b/>
          <w:sz w:val="24"/>
          <w:szCs w:val="24"/>
        </w:rPr>
        <w:t>Игорь Обрубов</w:t>
      </w:r>
      <w:r>
        <w:rPr>
          <w:sz w:val="24"/>
          <w:szCs w:val="24"/>
        </w:rPr>
        <w:t xml:space="preserve">, генеральный директор дивизиона «Технологии здоровья» Госкорпорации «Росатом»; </w:t>
      </w:r>
      <w:r>
        <w:rPr>
          <w:b/>
          <w:sz w:val="24"/>
          <w:szCs w:val="24"/>
        </w:rPr>
        <w:t>Алексей Леонтьев</w:t>
      </w:r>
      <w:r>
        <w:rPr>
          <w:sz w:val="24"/>
          <w:szCs w:val="24"/>
        </w:rPr>
        <w:t xml:space="preserve">, заведующий отделением радионуклидной диагностики МНИОИ им. П. А. Герцена; </w:t>
      </w:r>
      <w:r>
        <w:rPr>
          <w:b/>
          <w:sz w:val="24"/>
          <w:szCs w:val="24"/>
        </w:rPr>
        <w:t>Юрий Удалов</w:t>
      </w:r>
      <w:r>
        <w:rPr>
          <w:sz w:val="24"/>
          <w:szCs w:val="24"/>
        </w:rPr>
        <w:t xml:space="preserve">, генеральный директор Федерального научно-клинического центра медицинской радиологии и онкологии ФМБА России; </w:t>
      </w:r>
      <w:r>
        <w:rPr>
          <w:b/>
          <w:sz w:val="24"/>
          <w:szCs w:val="24"/>
        </w:rPr>
        <w:t>Дмитрий Фомин</w:t>
      </w:r>
      <w:r>
        <w:rPr>
          <w:sz w:val="24"/>
          <w:szCs w:val="24"/>
        </w:rPr>
        <w:t xml:space="preserve">, заведующий клиникой ядерной медицины ФГБУ «РНЦРР Минздрава России», заведующий кафедрой рентгенорадиологии РНИМУ им. Н. И. Пирогова, директор по развитию ядерной медицины АО «Медскан», профессор РАН;   </w:t>
      </w:r>
      <w:r>
        <w:rPr>
          <w:b/>
          <w:sz w:val="24"/>
          <w:szCs w:val="24"/>
        </w:rPr>
        <w:t>Александр Гармаш</w:t>
      </w:r>
      <w:r>
        <w:rPr>
          <w:sz w:val="24"/>
          <w:szCs w:val="24"/>
        </w:rPr>
        <w:t>, директор Инженерно-физического института биомедицины НИЯУ «МИФИ».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дискуссии сошлись во мнении, что именно ядерная медицина сегодня является наиболее быстро развивающейся отраслью отечественного здравоохранения. Причина тому — беспрецедентная консолидация государства и бизнеса в развитии данных технологий, которые помогают максимально эффективно и безопасно для человека диагностировать и вылечить ряд онкологических, кардиологических, неврологических и иных социально значимых заболеваний. 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По мнению экспертов, ядерная медицина в нашей стране имеет существенный потенциал для развития. Более 85% процедур в радиодиагностике выполняется на ОФЭКТ/ гамма-камерах, поэтому уровень оснащенности этим оборудованием — это первый признак состояния ядерной медицины в стране. Всего в мире более 26 тыс. ОФЭКТ/гамма-камер, из них в России установлено 220. Тогда как, например, в США, лидере рынка ядерной медицины, порядка 16 тыс. ОФЭКТ/гамма-камер, в Японии — 1400, а в Бразилии — 800. Более того, имеющиеся ОФЭКТ в РФ часто недозагружены в связи с недостаточным количеством специалистов, а также в связи с недостаточным уровнем популяризации диагностики методами ядерной медицины. Следует также обратить внимание на то, что в РФ центры ядерной медицины в основном узкоспециализированные (онкоцентры), а в мире — многопрофильные, принимающие пациентов с различными нозологиями, включая кардио.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Пока есть еще зоны роста в части доступности технологий ядерной медицины для населения. К примеру, по России с населением 147 млн человек сегодня доступно только 220 так называемых «горячих коек» для проведения лечебных процедур методами ядерной медицины, тогда как в Германии на 84 млн человек приходится 750 горячих коек.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Флагманом развития ядерной медицины в нашей стране является Госкорпорация «Росатом». Сегодня деятельность Росатома в здравоохранении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ионизирующим облучением, собственные объекты медицинской инфраструктуры. 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Россия входит в топ-5 участников мирового рынка изотопной продукции. Росатом полностью обеспечивает потребности в изотопах на внутреннем рынке и поставляет свою продукцию в более чем 50 стран мира. 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лекарственной независимости нашей страны Росатом в 2023 году приступил к реализации важнейшего проекта в области здравоохранения — строительству в Обнинске крупнейшего в Европе завода по производству радиофармпрепаратов по GMP-стандартам. В 2025 году 21 технологическая линия нового завода позволит выпускать радиофармацевтическую продукцию для диагностики и терапии широкого спектра социально значимых заболеваний, в том числе неоперабельных метастатических форм рака. Завод будет построен в соответствии с мировым стандартом GMP, что является гарантией качества, безопасности производства и применения лекарственных форм.</w:t>
      </w:r>
    </w:p>
    <w:p>
      <w:pPr>
        <w:pStyle w:val="Normal1"/>
        <w:spacing w:lineRule="auto" w:line="24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Росатом выпускает 16 видов востребованной медицинской техники собственной разработки и производства.</w:t>
      </w:r>
    </w:p>
    <w:p>
      <w:pPr>
        <w:pStyle w:val="Normal1"/>
        <w:spacing w:lineRule="auto" w:line="240" w:before="0" w:after="240"/>
        <w:jc w:val="both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Игорь Обрубов</w:t>
      </w:r>
      <w:r>
        <w:rPr>
          <w:sz w:val="24"/>
          <w:szCs w:val="24"/>
        </w:rPr>
        <w:t xml:space="preserve">, генеральный директор дивизиона «Технологии здоровья» Госкорпорации «Росатом», отметил: </w:t>
      </w:r>
      <w:r>
        <w:rPr>
          <w:i/>
          <w:sz w:val="24"/>
          <w:szCs w:val="24"/>
        </w:rPr>
        <w:t>«Россия уже сегодня лидирует в процессе консолидации медицинского сообщества по развитию ядерной медицины в странах БРИКС и, уверен, существенно расширит географию стран, с которыми будем сотрудничать для того, чтобы технологии мирного атома помогали как можно большему количеству людей и в нашей стране, и в мире».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«Технологии здоровья» (АО «Русатом Хэлскеа») — дивизион, аккумулирующий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/>
      </w:pPr>
      <w:r>
        <w:rPr>
          <w:i/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608</Words>
  <Characters>4326</Characters>
  <CharactersWithSpaces>4935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