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Росатом разработал уникальный цифровой проект вывода из эксплуатации радиохимического производства 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Создана цифровая информационная инженерно-радиационная модель площадки № 3 радиохимического завода АО «СХК»</w:t>
      </w:r>
    </w:p>
    <w:p>
      <w:pPr>
        <w:pStyle w:val="Normal1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0" w:after="12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проектно-технологический институт успешно завершил проектирование и получил положительные заключения государственной и отраслевой экспертиз на проект вывода из эксплуатации площадки № 3 радиохимического завода в составе Сибирского химического комбината (АО «ЦПТИ», АО «СХК» — предприятия Топливной компании Росатома «ТВЭЛ»).</w:t>
      </w:r>
    </w:p>
    <w:p>
      <w:pPr>
        <w:pStyle w:val="Normal1"/>
        <w:spacing w:lineRule="auto" w:line="240" w:before="0" w:after="12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На радиохимическом заводе АО «СХК» ранее действовало производство переработки облученных стандартных урановых блочков (ОСУБ) промышленных уранграфитовых реакторов.</w:t>
      </w:r>
    </w:p>
    <w:p>
      <w:pPr>
        <w:pStyle w:val="Normal1"/>
        <w:spacing w:lineRule="auto" w:line="240" w:before="0" w:after="12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Впервые в отраслевой и мировой практике из эксплуатации единовременно выводится целое производство. В проекте предусмотрен демонтаж со сносом восьми зданий и семи сооружений, а также дезактивация и демонтаж оборудования без сноса зданий. На период выполнения работ будет создана специальная инфраструктура, включая два участка обращения с отходами, загрязненными радиоактивными веществами, в том числе трансурановыми элементами.</w:t>
      </w:r>
    </w:p>
    <w:p>
      <w:pPr>
        <w:pStyle w:val="Normal1"/>
        <w:spacing w:lineRule="auto" w:line="240" w:before="0" w:after="12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Уникальность проектных решений также заключается в том, что при разработке проекта данные радиационных измерений и характеристик объекта были интегрированы в цифровую модель комплекса зданий и сооружений площадки радиохимического завода АО «СХК», что фактически дало возможность создать цифровой двойник объекта с радиационной составляющей.</w:t>
      </w:r>
    </w:p>
    <w:p>
      <w:pPr>
        <w:pStyle w:val="Normal1"/>
        <w:spacing w:lineRule="auto" w:line="240" w:before="0" w:after="12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цифровой модели позволило качественно рассчитать объемы радиационно загрязненного оборудования, строительных и металлоконструкций для демонтажа и объемы радиоактивных отходов, которые образуются при выводе из эксплуатации. Также цифровая модель дает возможность получить доступ к точной и актуальной информации для всех участников процесса, позволяя детально изучить объект.</w:t>
      </w:r>
    </w:p>
    <w:p>
      <w:pPr>
        <w:pStyle w:val="Normal1"/>
        <w:spacing w:lineRule="auto" w:line="240" w:before="0" w:after="12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«Росатом внедряет цифровые технологии в процессы вывода из эксплуатации и обращения с РАО с целью сокращения сроков и стоимости выполнения проектов без ущерба для безопасности. Проект по выводу из эксплуатации производства переработки ОСУБ площадки № 3 радиохимического завода АО „СХК“ для нас очень важен, поскольку в России и мире никто комплексно не проводил работы по выводу из эксплуатации радиохимических производств в таком объеме и масштабе. В перспективе мы планируем тиражировать этот опыт и разработанные проектно-технологические решения на другие объекты ядерного наследия», — отметил директор по государственной политике в области РАО, ОЯТ и ВЭ ЯРОО Госкорпорации «Росатом» Василий Тинин.</w:t>
      </w:r>
    </w:p>
    <w:p>
      <w:pPr>
        <w:pStyle w:val="Normal1"/>
        <w:spacing w:lineRule="auto" w:line="240" w:before="0" w:after="12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Работы проводятся в рамках Федеральной целевой программы «Обеспечение ядерной и радиационной безопасности на 2016–2020 годы и на период до 2035 года» (ФЦП ЯРБ-2).</w:t>
      </w:r>
    </w:p>
    <w:p>
      <w:pPr>
        <w:pStyle w:val="Normal1"/>
        <w:spacing w:lineRule="auto" w:line="232"/>
        <w:ind w:left="0" w:hanging="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Для справки:</w:t>
      </w:r>
    </w:p>
    <w:p>
      <w:pPr>
        <w:pStyle w:val="Normal1"/>
        <w:spacing w:lineRule="auto" w:line="232"/>
        <w:ind w:firstLine="7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232"/>
        <w:ind w:left="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>
      <w:pPr>
        <w:pStyle w:val="Normal1"/>
        <w:spacing w:lineRule="auto" w:line="232"/>
        <w:ind w:left="0" w:hanging="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1"/>
        <w:spacing w:lineRule="auto" w:line="232"/>
        <w:ind w:left="0" w:hanging="0"/>
        <w:jc w:val="both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Акционерное общество «Центральный проектно-технологический институт» </w:t>
      </w:r>
      <w:r>
        <w:rPr>
          <w:i/>
          <w:sz w:val="24"/>
          <w:szCs w:val="24"/>
        </w:rPr>
        <w:t>(АО «ЦПТИ», входит в Топливную компанию Росатома «ТВЭЛ») специализируется на проектировании объектов и конструировании оборудования для предприятий ядерного топливного цикла и использования атомной энергии, науки и радиационной медицины, а также на выводе из эксплуатации ядерных и радиационно опасных объектов и рекультивации радиационно загрязненных территорий.</w:t>
      </w:r>
    </w:p>
    <w:p>
      <w:pPr>
        <w:pStyle w:val="Normal1"/>
        <w:spacing w:lineRule="auto" w:line="232"/>
        <w:ind w:left="0" w:hanging="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1"/>
        <w:spacing w:lineRule="auto" w:line="232"/>
        <w:ind w:left="0" w:hanging="0"/>
        <w:jc w:val="both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Топливная компания Росатома «ТВЭЛ» </w:t>
      </w:r>
      <w:r>
        <w:rPr>
          <w:i/>
          <w:sz w:val="24"/>
          <w:szCs w:val="24"/>
        </w:rPr>
        <w:t xml:space="preserve">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 </w:t>
      </w:r>
    </w:p>
    <w:p>
      <w:pPr>
        <w:pStyle w:val="Normal1"/>
        <w:spacing w:lineRule="auto" w:line="232"/>
        <w:ind w:left="0" w:hanging="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1"/>
        <w:spacing w:lineRule="auto" w:line="232"/>
        <w:ind w:left="0" w:hanging="0"/>
        <w:jc w:val="both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АО «ТВЭЛ» с 2019 года является отраслевым интегратором</w:t>
      </w:r>
      <w:r>
        <w:rPr>
          <w:i/>
          <w:sz w:val="24"/>
          <w:szCs w:val="24"/>
        </w:rPr>
        <w:t xml:space="preserve">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— от подготовки и реализации вывода из эксплуатации до обращения с РАО, включая финальную изоляцию, и реабилитации территорий. </w:t>
      </w:r>
      <w:hyperlink r:id="rId2">
        <w:r>
          <w:rPr>
            <w:i/>
            <w:sz w:val="24"/>
            <w:szCs w:val="24"/>
            <w:u w:val="single"/>
          </w:rPr>
          <w:t>http://www.tvel.ru</w:t>
        </w:r>
      </w:hyperlink>
      <w:r>
        <w:rPr>
          <w:i/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85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vel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625</Words>
  <Characters>4604</Characters>
  <CharactersWithSpaces>5223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