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080"/>
        </w:tabs>
        <w:spacing w:after="0" w:before="0" w:line="240" w:lineRule="auto"/>
        <w:ind w:left="5245" w:right="-2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120" w:before="0" w:line="240" w:lineRule="auto"/>
        <w:ind w:left="0" w:right="0" w:firstLine="0"/>
        <w:jc w:val="both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На Ленинградской АЭС журналистам продемонстрировали производство новых изотопов для нужд медицины и промышленности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i w:val="1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ЛАЭС уже больше двадцати лет производит изотопы, которые применяются по всему миру</w:t>
      </w:r>
    </w:p>
    <w:p w:rsidR="00000000" w:rsidDel="00000000" w:rsidP="00000000" w:rsidRDefault="00000000" w:rsidRPr="00000000" w14:paraId="00000006">
      <w:pPr>
        <w:spacing w:after="0" w:before="113" w:line="240" w:lineRule="auto"/>
        <w:ind w:left="0" w:right="57" w:firstLine="0"/>
        <w:jc w:val="both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Ленинградская АЭС (филиал концерна «Росэнергоатом», электроэнергетический дивизион Госкорпорации «Росатом»), которая отметила 23 декабря 2023 года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50-летие</w:t>
      </w: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0"/>
            </w:rPr>
            <w:t xml:space="preserve">, развивает производство медицинских и промышленных изотопов. На энергоблоке № 4 журналистов в рамках пресс-тура познакомили с технологией их наработки.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Медицинские изотопы помогают в диагностике и лечении онкозаболеваний. Кобальт-60 необходим для стерилизации медицинских изделий и материалов, а также для продления сроков хранения и обеззараживания пищевых продуктов. Специалисты атомной станции продемонстрировали представителям СМИ процесс подготовки к выемке материалов из реактора, загрузки звеньев в защитную камеру и их упаковки для отправки заказчику.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color w:val="000000"/>
              <w:sz w:val="24"/>
              <w:szCs w:val="24"/>
              <w:rtl w:val="0"/>
            </w:rPr>
            <w:t xml:space="preserve">Напомним, что на энергоблоках № 3 и 4 Ленинградской АЭС уже введены в эксплуатацию четыре дополнительных облучательных канала. Новые производственные мощности позволят Росэнергоатому нарабатывать новый, уникальный по своим свойствам изотоп лютеций-177, необходимый для спасения жизней онкобольных. Его производство планируется начать на площадке ЛАЭС в 2024 году. Разрешение Ростехнадзора на данный вид деятельности уже получено.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000000"/>
          <w:sz w:val="24"/>
          <w:szCs w:val="24"/>
          <w:rtl w:val="0"/>
        </w:rPr>
        <w:t xml:space="preserve">Вячеслав Разбаш</w:t>
      </w: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заместитель главного инженера по эксплуатации второй очереди ЛАЭС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 «Ленинградская АЭС уже больше двадцати лет производит изотопы, которые применяются по всему миру, а уникальная конструкция канальных реакторов РБМК-1000 позволяет обеспечить непрерывную наработку и выгрузку изотопов из реактора на ходу, без остановки процесса электрогенерации».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В настоящее время Росэнергоатом обладает возможностями ритмичной наработки на энергетических реакторах Ленинградской АЭС: молибдена-99 (активационного), йода-131, самария-153, используемых при диагностике и лечении различных заболеваний. По запросам российских и зарубежных производителей радиофармпрепаратов Росэнергоатом расширяет линейку производимых на энергетических реакторах изотопов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готов нарабатывать лютеций-177.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«Сегодня радиофармпрепараты с лютецием-177 применяются для эффективной диагностики и лечения множества онкозаболеваний. Лечение лютецием-177 хорошо подходит и для случаев, когда болезнь находится в запущенной стадии, есть метастазы, в частности, при раке, которые устойчивы к гормональным препаратам и к химиотерапии, а также если опухоль нельзя удалить хирургически. Наработка этого важного изотопа стала возможна сразу на двух энергоблоках Ленинградской атомной станции»,</w:t>
      </w: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rebuchet MS" w:cs="Trebuchet MS" w:eastAsia="Trebuchet MS" w:hAnsi="Trebuchet MS"/>
          <w:i w:val="1"/>
          <w:color w:val="000000"/>
          <w:sz w:val="24"/>
          <w:szCs w:val="24"/>
          <w:rtl w:val="0"/>
        </w:rPr>
        <w:t xml:space="preserve">рассказал начальник отдела радиационных технологий </w:t>
      </w: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000000"/>
          <w:sz w:val="24"/>
          <w:szCs w:val="24"/>
          <w:rtl w:val="0"/>
        </w:rPr>
        <w:t xml:space="preserve">Алексей Кондратьев.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Напомним, что в настоящее время концерн «Росэнергоатом» является одним из ключевых производителей медицинских радиоизотопов для рынка РФ. Кроме того, генерирующая компания производит на энергетических ядерных реакторах около 30% мирового потребления стерилизационного кобальта-60.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i w:val="0"/>
          <w:color w:val="000000"/>
          <w:sz w:val="24"/>
          <w:szCs w:val="24"/>
          <w:rtl w:val="0"/>
        </w:rPr>
        <w:t xml:space="preserve">Официальным поставщиком продукции изотопного комплекса Росатома на международный рынок и ключевым поставщиком данной продукции на внутренний рынок является компания АО «В/О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rebuchet MS" w:cs="Trebuchet MS" w:eastAsia="Trebuchet MS" w:hAnsi="Trebuchet MS"/>
          <w:i w:val="0"/>
          <w:color w:val="000000"/>
          <w:sz w:val="24"/>
          <w:szCs w:val="24"/>
          <w:rtl w:val="0"/>
        </w:rPr>
        <w:t xml:space="preserve">Изотоп“».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В рамках действующего проекта Росатома, вслед за Ленинградской АЭС опыт наработки изотопов медицинского назначения планируется применить на Курской и Смоленской атомных станциях.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Вчера — культура подвига и аврала. Сегодня — уверенная, ритмичная работа.</w:t>
      </w:r>
    </w:p>
    <w:p w:rsidR="00000000" w:rsidDel="00000000" w:rsidP="00000000" w:rsidRDefault="00000000" w:rsidRPr="00000000" w14:paraId="0000000E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13" w:line="240" w:lineRule="auto"/>
        <w:ind w:left="0" w:right="57" w:firstLine="0"/>
        <w:jc w:val="both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Госкорпорация «Росатом»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рассматривает развитие российских технологий ядерной медицины как стратегическое направление деятельности, вклад в обеспечение суверенитета нашей страны в области здравоохранения. Росатом обладает широкими компетенциями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от наработки изотопов и производства радиофармпрепаратов до разработки и производства тяжелого медицинского оборудования и строительства собственных объектов медицинской инфраструктуры.</w:t>
      </w:r>
    </w:p>
    <w:p w:rsidR="00000000" w:rsidDel="00000000" w:rsidP="00000000" w:rsidRDefault="00000000" w:rsidRPr="00000000" w14:paraId="00000011">
      <w:pPr>
        <w:spacing w:after="0" w:before="113" w:line="240" w:lineRule="auto"/>
        <w:ind w:left="0" w:right="57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4"/>
          <w:szCs w:val="24"/>
          <w:rtl w:val="0"/>
        </w:rPr>
        <w:t xml:space="preserve">АО «В/О „Изотоп“»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(входит в дивизион «Технологии здоровья» Госкорпорации «Росатом») — отраслевой интегратор в области оборота и продвижения изотопной продукции предприятий Госкорпорации «Росатом». Среди партнеров АО «В/О „Изотоп“»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 В 2023 году АО «В/О „Изотоп“» отмечает юбилей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65-летие со дня основания.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13" w:line="240" w:lineRule="auto"/>
        <w:ind w:left="0" w:right="57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white"/>
          <w:rtl w:val="0"/>
        </w:rPr>
        <w:t xml:space="preserve">Для обеспечения лекарственной независимости нашей страны Росатом реализует важнейший проект в области здравоохранения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white"/>
          <w:rtl w:val="0"/>
        </w:rPr>
        <w:t xml:space="preserve"> —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white"/>
          <w:rtl w:val="0"/>
        </w:rPr>
        <w:t xml:space="preserve">строительство в Обнинске крупнейшего в Европе завода по производству радиофармпрепаратов.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13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highlight w:val="white"/>
          <w:rtl w:val="0"/>
        </w:rPr>
        <w:t xml:space="preserve">В 2025 году 21 технологическая линия нового завода позволит выпускать радиофармацевтическую продукцию для диагностики и терапии широкого спектра социально значимых заболеваний, в том числе неоперабельных метастатических форм рака. Завод будет построен в соответствии с мировым стандартом GMP, что является гарантией качества, безопасности производства и применения лекарственных форм.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13" w:line="240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В целом же рынок радиационных технологий, где применяются изотопы, на перспективу оценивается бизнес-экспертами сопоставимым с рынком ядерной энергетики: это и современная диагностика в медицине, и системы обеспечения транспортной безопасности, и новые средства очистки воды и воздуха, микроэлектроника, легкая промышленность, металлургия и другие направления.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13" w:line="240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Укрепление технологического суверенитета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одна из ключевых задач, которая обозначена Президентом.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ind w:left="0" w:right="0" w:firstLine="0"/>
        <w:jc w:val="right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0" w:line="240" w:lineRule="auto"/>
        <w:ind w:left="0" w:right="0" w:firstLine="0"/>
        <w:jc w:val="both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2" w:left="1230" w:right="7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sato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1501" w:firstLine="0"/>
      <w:jc w:val="left"/>
      <w:rPr>
        <w:rFonts w:ascii="Rosatom" w:cs="Rosatom" w:eastAsia="Rosatom" w:hAnsi="Rosatom"/>
        <w:b w:val="0"/>
        <w:i w:val="0"/>
        <w:smallCaps w:val="0"/>
        <w:strike w:val="0"/>
        <w:color w:val="343433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satom" w:cs="Rosatom" w:eastAsia="Rosatom" w:hAnsi="Rosatom"/>
        <w:color w:val="343433"/>
        <w:sz w:val="18"/>
        <w:szCs w:val="18"/>
        <w:lang w:val="ru-RU"/>
      </w:rPr>
    </w:rPrDefault>
    <w:pPrDefault>
      <w:pPr>
        <w:spacing w:after="140" w:line="218" w:lineRule="auto"/>
        <w:ind w:left="3643" w:right="1501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JiXOPiLw5JBbrO1S4yVupuNUw==">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