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FE6E11" w:rsidRDefault="002730B1">
      <w:pPr>
        <w:jc w:val="both"/>
        <w:rPr>
          <w:b/>
          <w:sz w:val="24"/>
          <w:szCs w:val="24"/>
        </w:rPr>
      </w:pPr>
      <w:bookmarkStart w:id="0" w:name="_GoBack"/>
      <w:bookmarkEnd w:id="0"/>
      <w:proofErr w:type="spellStart"/>
      <w:r>
        <w:rPr>
          <w:b/>
          <w:sz w:val="24"/>
          <w:szCs w:val="24"/>
        </w:rPr>
        <w:t>Госкорпорация</w:t>
      </w:r>
      <w:proofErr w:type="spellEnd"/>
      <w:r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Росатом</w:t>
      </w:r>
      <w:proofErr w:type="spellEnd"/>
      <w:r>
        <w:rPr>
          <w:b/>
          <w:sz w:val="24"/>
          <w:szCs w:val="24"/>
        </w:rPr>
        <w:t>» стала лауреатом премии «Время инноваций»</w:t>
      </w:r>
    </w:p>
    <w:p w14:paraId="00000002" w14:textId="77777777" w:rsidR="00FE6E11" w:rsidRDefault="002730B1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Департамент научно-технических программ и проектов победил в номинации «Программа года»</w:t>
      </w:r>
    </w:p>
    <w:p w14:paraId="00000003" w14:textId="77777777" w:rsidR="00FE6E11" w:rsidRDefault="002730B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00000004" w14:textId="77777777" w:rsidR="00FE6E11" w:rsidRDefault="002730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Департамент научно-технических программ и проектов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» (ДНТП) стал победителем XIII премии «Время инноваций» в номинации «Программа года» (категория «Энергетика и энергосбережение»). Торжественная церемония награждения лауреатов премии </w:t>
      </w:r>
      <w:r>
        <w:rPr>
          <w:sz w:val="24"/>
          <w:szCs w:val="24"/>
        </w:rPr>
        <w:t>прошла 7 декабря. В Экспертный совет премии вошли профессионалы в области науки и инноваций, представители органов государственной власти, руководители общественных и профессиональных ассоциаций и объединений, в их числе — Министерство промышленности и тор</w:t>
      </w:r>
      <w:r>
        <w:rPr>
          <w:sz w:val="24"/>
          <w:szCs w:val="24"/>
        </w:rPr>
        <w:t>говли РФ, Координационный совет при Президенте России по реализации национальной стратегии действий в интересах детей, ведущие вузы страны и другие. Премия вручается с 2011 года за лучшие проекты и практики по внедрению, разработке и развитию инноваций в р</w:t>
      </w:r>
      <w:r>
        <w:rPr>
          <w:sz w:val="24"/>
          <w:szCs w:val="24"/>
        </w:rPr>
        <w:t xml:space="preserve">азных сферах. Экспертное жюри по достоинству оценило самые передовые решения компаний. Департамент научно-технических программ и проектов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одержал победу в номинации «Программа года». Премия вручена за вклад Комплексной программы «Ра</w:t>
      </w:r>
      <w:r>
        <w:rPr>
          <w:sz w:val="24"/>
          <w:szCs w:val="24"/>
        </w:rPr>
        <w:t>звитие техники, технологий и научных исследований в области использования атомной энергии в РФ» (РТТН) в социально-экономическое развитие страны и обеспечение командой РТТН 100%-</w:t>
      </w:r>
      <w:proofErr w:type="spellStart"/>
      <w:r>
        <w:rPr>
          <w:sz w:val="24"/>
          <w:szCs w:val="24"/>
        </w:rPr>
        <w:t>ного</w:t>
      </w:r>
      <w:proofErr w:type="spellEnd"/>
      <w:r>
        <w:rPr>
          <w:sz w:val="24"/>
          <w:szCs w:val="24"/>
        </w:rPr>
        <w:t xml:space="preserve"> достижения всех показателей результативности программы. </w:t>
      </w:r>
    </w:p>
    <w:p w14:paraId="00000005" w14:textId="77777777" w:rsidR="00FE6E11" w:rsidRDefault="002730B1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06" w14:textId="77777777" w:rsidR="00FE6E11" w:rsidRDefault="002730B1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 w14:paraId="00000007" w14:textId="77777777" w:rsidR="00FE6E11" w:rsidRDefault="002730B1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08" w14:textId="77777777" w:rsidR="00FE6E11" w:rsidRDefault="002730B1">
      <w:pPr>
        <w:jc w:val="both"/>
        <w:rPr>
          <w:sz w:val="24"/>
          <w:szCs w:val="24"/>
        </w:rPr>
      </w:pPr>
      <w:r>
        <w:rPr>
          <w:sz w:val="24"/>
          <w:szCs w:val="24"/>
        </w:rPr>
        <w:t>Ком</w:t>
      </w:r>
      <w:r>
        <w:rPr>
          <w:sz w:val="24"/>
          <w:szCs w:val="24"/>
        </w:rPr>
        <w:t xml:space="preserve">плексная программа «Развитие техники, технологий и научных исследований в области использования атомной энергии в РФ» (КП «РТТН») разработана </w:t>
      </w:r>
      <w:proofErr w:type="spellStart"/>
      <w:r>
        <w:rPr>
          <w:sz w:val="24"/>
          <w:szCs w:val="24"/>
        </w:rPr>
        <w:t>Госкорпорацией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совместно с НИЦ «Курчатовский институт», Российской академией наук, а также Министерством</w:t>
      </w:r>
      <w:r>
        <w:rPr>
          <w:sz w:val="24"/>
          <w:szCs w:val="24"/>
        </w:rPr>
        <w:t xml:space="preserve"> науки и высшего образования РФ. Она включает разработку новых передовых технологий и материалов, образцов новой техники, техническое перевооружение, строительство уникальных комплексов и объектов инфраструктуры в области атомной энергетики и управления ре</w:t>
      </w:r>
      <w:r>
        <w:rPr>
          <w:sz w:val="24"/>
          <w:szCs w:val="24"/>
        </w:rPr>
        <w:t xml:space="preserve">акциями термоядерного синтеза, а также атомных станций малой мощности. В апреле 2022 года указом Президента РФ принято решение о продлении КП РТТН до 2030 года, в настоящее время продолжаются мероприятия, направленные на выполнение Указа. Головной научной </w:t>
      </w:r>
      <w:r>
        <w:rPr>
          <w:sz w:val="24"/>
          <w:szCs w:val="24"/>
        </w:rPr>
        <w:t>организацией по КП РТТН определен НИЦ «Курчатовский институт».</w:t>
      </w:r>
    </w:p>
    <w:p w14:paraId="00000009" w14:textId="77777777" w:rsidR="00FE6E11" w:rsidRDefault="00FE6E11">
      <w:pPr>
        <w:jc w:val="both"/>
        <w:rPr>
          <w:sz w:val="24"/>
          <w:szCs w:val="24"/>
        </w:rPr>
      </w:pPr>
    </w:p>
    <w:p w14:paraId="0000000A" w14:textId="77777777" w:rsidR="00FE6E11" w:rsidRDefault="002730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первого федерального проекта КП РТТН (инициатива социально-экономического развития «Новая атомная энергетика») создается опытно-демонстрационный </w:t>
      </w:r>
      <w:proofErr w:type="spellStart"/>
      <w:r>
        <w:rPr>
          <w:sz w:val="24"/>
          <w:szCs w:val="24"/>
        </w:rPr>
        <w:t>энергокомплекс</w:t>
      </w:r>
      <w:proofErr w:type="spellEnd"/>
      <w:r>
        <w:rPr>
          <w:sz w:val="24"/>
          <w:szCs w:val="24"/>
        </w:rPr>
        <w:t xml:space="preserve"> с замыканием ядерного т</w:t>
      </w:r>
      <w:r>
        <w:rPr>
          <w:sz w:val="24"/>
          <w:szCs w:val="24"/>
        </w:rPr>
        <w:t xml:space="preserve">опливного цикла. Задача — впервые в мире продемонстрировать на практике работоспособность концепции «безотходного атома», когда отработавшее ядерное топливо снова и снова используется для генерации электроэнергии. В федеральном проекте </w:t>
      </w:r>
      <w:r>
        <w:rPr>
          <w:sz w:val="24"/>
          <w:szCs w:val="24"/>
        </w:rPr>
        <w:lastRenderedPageBreak/>
        <w:t>также разрабатываютс</w:t>
      </w:r>
      <w:r>
        <w:rPr>
          <w:sz w:val="24"/>
          <w:szCs w:val="24"/>
        </w:rPr>
        <w:t xml:space="preserve">я новые типы реакторов следующего поколения — более безопасные и экономически, в том числе </w:t>
      </w:r>
      <w:proofErr w:type="spellStart"/>
      <w:r>
        <w:rPr>
          <w:sz w:val="24"/>
          <w:szCs w:val="24"/>
        </w:rPr>
        <w:t>экспортно</w:t>
      </w:r>
      <w:proofErr w:type="spellEnd"/>
      <w:r>
        <w:rPr>
          <w:sz w:val="24"/>
          <w:szCs w:val="24"/>
        </w:rPr>
        <w:t>, привлекательные. Большое внимание уделено атомным станциям малой мощности, необходимым для развития удаленных и изолированных от энергосистем районов и та</w:t>
      </w:r>
      <w:r>
        <w:rPr>
          <w:sz w:val="24"/>
          <w:szCs w:val="24"/>
        </w:rPr>
        <w:t>кже имеющим большой экспортный потенциал.</w:t>
      </w:r>
    </w:p>
    <w:p w14:paraId="0000000B" w14:textId="77777777" w:rsidR="00FE6E11" w:rsidRDefault="00FE6E11">
      <w:pPr>
        <w:jc w:val="both"/>
        <w:rPr>
          <w:sz w:val="24"/>
          <w:szCs w:val="24"/>
        </w:rPr>
      </w:pPr>
    </w:p>
    <w:p w14:paraId="0000000C" w14:textId="77777777" w:rsidR="00FE6E11" w:rsidRDefault="002730B1">
      <w:pPr>
        <w:jc w:val="both"/>
        <w:rPr>
          <w:sz w:val="24"/>
          <w:szCs w:val="24"/>
        </w:rPr>
      </w:pPr>
      <w:r>
        <w:rPr>
          <w:sz w:val="24"/>
          <w:szCs w:val="24"/>
        </w:rPr>
        <w:t>Второй федеральный проект направлен на создание экспериментально-стендовой базы для разработки технологий двухкомпонентной атомной энергетики с замкнутым ядерным топливным циклом. Одним из ключевых направлений про</w:t>
      </w:r>
      <w:r>
        <w:rPr>
          <w:sz w:val="24"/>
          <w:szCs w:val="24"/>
        </w:rPr>
        <w:t>екта является строительство многоцелевого исследовательского реактора на быстрых нейтронах МБИР, что позволит обосновать технологии двухкомпонентной ядерной энергетики и замыкания топливного цикла. Его основное предназначение — проведение реакторных испыта</w:t>
      </w:r>
      <w:r>
        <w:rPr>
          <w:sz w:val="24"/>
          <w:szCs w:val="24"/>
        </w:rPr>
        <w:t>ний инновационных конструкционных и топливных материалов активных зон ядерно-энергетических систем четвертого поколения, включая реакторы на быстрых нейтронах и тепловые реакторы малой и средней мощности. Установка станет самым мощным из действующих, соору</w:t>
      </w:r>
      <w:r>
        <w:rPr>
          <w:sz w:val="24"/>
          <w:szCs w:val="24"/>
        </w:rPr>
        <w:t>жаемых и проектируемых исследовательских реакторов на быстрых нейтронах в мире, аналогов которому нет в мире. На базе ректора МБИР также создается Международный центр исследований (МЦИ МБИР), развитие которого заложит фундамент для продвижения технологий р</w:t>
      </w:r>
      <w:r>
        <w:rPr>
          <w:sz w:val="24"/>
          <w:szCs w:val="24"/>
        </w:rPr>
        <w:t xml:space="preserve">еакторов на быстрых нейтронах на мировом рынке путем создания широкой международной научной </w:t>
      </w:r>
      <w:proofErr w:type="spellStart"/>
      <w:r>
        <w:rPr>
          <w:sz w:val="24"/>
          <w:szCs w:val="24"/>
        </w:rPr>
        <w:t>коллаборации</w:t>
      </w:r>
      <w:proofErr w:type="spellEnd"/>
      <w:r>
        <w:rPr>
          <w:sz w:val="24"/>
          <w:szCs w:val="24"/>
        </w:rPr>
        <w:t>. Стратегическим приоритетом МЦИ МБИР является «ядерное образование»: программы по подготовке и переподготовке кадров для работы на быстрых реакторах. Р</w:t>
      </w:r>
      <w:r>
        <w:rPr>
          <w:sz w:val="24"/>
          <w:szCs w:val="24"/>
        </w:rPr>
        <w:t>еализация программы, включающей многосторонние эксперименты, будет представлять собой слаженную работу сотен ученых и экспертов из разных стран, позволит задавать мировой тренд и ускорять развитие быстрой атомной энергетики.</w:t>
      </w:r>
    </w:p>
    <w:p w14:paraId="0000000D" w14:textId="77777777" w:rsidR="00FE6E11" w:rsidRDefault="00FE6E11">
      <w:pPr>
        <w:jc w:val="both"/>
        <w:rPr>
          <w:sz w:val="24"/>
          <w:szCs w:val="24"/>
        </w:rPr>
      </w:pPr>
    </w:p>
    <w:p w14:paraId="0000000E" w14:textId="77777777" w:rsidR="00FE6E11" w:rsidRDefault="002730B1">
      <w:pPr>
        <w:jc w:val="both"/>
        <w:rPr>
          <w:sz w:val="24"/>
          <w:szCs w:val="24"/>
        </w:rPr>
      </w:pPr>
      <w:r>
        <w:rPr>
          <w:sz w:val="24"/>
          <w:szCs w:val="24"/>
        </w:rPr>
        <w:t>Третий федеральный проект посв</w:t>
      </w:r>
      <w:r>
        <w:rPr>
          <w:sz w:val="24"/>
          <w:szCs w:val="24"/>
        </w:rPr>
        <w:t>ящен разработке технологий управляемого термоядерного синтеза и инновационных плазменных технологий, а четвертый — разработке новых материалов и технологий для перспективных энергетических систем.</w:t>
      </w:r>
    </w:p>
    <w:p w14:paraId="0000000F" w14:textId="77777777" w:rsidR="00FE6E11" w:rsidRDefault="00FE6E11">
      <w:pPr>
        <w:jc w:val="both"/>
        <w:rPr>
          <w:sz w:val="24"/>
          <w:szCs w:val="24"/>
        </w:rPr>
      </w:pPr>
    </w:p>
    <w:p w14:paraId="00000010" w14:textId="77777777" w:rsidR="00FE6E11" w:rsidRDefault="002730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четвертого проекта работы ведутся в трех научных </w:t>
      </w:r>
      <w:r>
        <w:rPr>
          <w:sz w:val="24"/>
          <w:szCs w:val="24"/>
        </w:rPr>
        <w:t xml:space="preserve">направлениях: разработка новых материалов и технологий для существующих и перспективных энергоустановок, синтез сверхтяжелых элементов и изучение свойств вещества в экстремальном состоянии (ЭСВ), создание исследовательского </w:t>
      </w:r>
      <w:proofErr w:type="spellStart"/>
      <w:r>
        <w:rPr>
          <w:sz w:val="24"/>
          <w:szCs w:val="24"/>
        </w:rPr>
        <w:t>жидкосолевого</w:t>
      </w:r>
      <w:proofErr w:type="spellEnd"/>
      <w:r>
        <w:rPr>
          <w:sz w:val="24"/>
          <w:szCs w:val="24"/>
        </w:rPr>
        <w:t xml:space="preserve"> реактора (ИЖСР).</w:t>
      </w:r>
    </w:p>
    <w:p w14:paraId="00000011" w14:textId="77777777" w:rsidR="00FE6E11" w:rsidRDefault="00FE6E11">
      <w:pPr>
        <w:jc w:val="both"/>
        <w:rPr>
          <w:sz w:val="24"/>
          <w:szCs w:val="24"/>
        </w:rPr>
      </w:pPr>
    </w:p>
    <w:p w14:paraId="00000012" w14:textId="77777777" w:rsidR="00FE6E11" w:rsidRDefault="002730B1">
      <w:pPr>
        <w:jc w:val="both"/>
        <w:rPr>
          <w:sz w:val="24"/>
          <w:szCs w:val="24"/>
        </w:rPr>
      </w:pPr>
      <w:r>
        <w:rPr>
          <w:sz w:val="24"/>
          <w:szCs w:val="24"/>
        </w:rPr>
        <w:t>Пятый федеральный проект нацелен на практическую отработку технологий серийного строительства энергоблоков АЭС. Первым этапом, реализуемым сегодня, является наработка опыта строительства на Курской АЭС-2 энергоблоков с реакторами ВВЭР-ТОИ, которые рассматр</w:t>
      </w:r>
      <w:r>
        <w:rPr>
          <w:sz w:val="24"/>
          <w:szCs w:val="24"/>
        </w:rPr>
        <w:t xml:space="preserve">иваются как основа </w:t>
      </w:r>
      <w:r>
        <w:rPr>
          <w:sz w:val="24"/>
          <w:szCs w:val="24"/>
        </w:rPr>
        <w:lastRenderedPageBreak/>
        <w:t>российского экспорта ядерных энергетических технологий на ближайшую перспективу.</w:t>
      </w:r>
    </w:p>
    <w:p w14:paraId="00000013" w14:textId="77777777" w:rsidR="00FE6E11" w:rsidRDefault="00FE6E11">
      <w:pPr>
        <w:jc w:val="both"/>
        <w:rPr>
          <w:sz w:val="24"/>
          <w:szCs w:val="24"/>
        </w:rPr>
      </w:pPr>
    </w:p>
    <w:p w14:paraId="00000014" w14:textId="77777777" w:rsidR="00FE6E11" w:rsidRDefault="002730B1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</w:t>
      </w:r>
      <w:r>
        <w:rPr>
          <w:sz w:val="24"/>
          <w:szCs w:val="24"/>
        </w:rPr>
        <w:t xml:space="preserve">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</w:t>
      </w:r>
      <w:proofErr w:type="spellStart"/>
      <w:r>
        <w:rPr>
          <w:sz w:val="24"/>
          <w:szCs w:val="24"/>
        </w:rPr>
        <w:t>Росатому</w:t>
      </w:r>
      <w:proofErr w:type="spellEnd"/>
      <w:r>
        <w:rPr>
          <w:sz w:val="24"/>
          <w:szCs w:val="24"/>
        </w:rPr>
        <w:t xml:space="preserve"> и его предприятиям занимат</w:t>
      </w:r>
      <w:r>
        <w:rPr>
          <w:sz w:val="24"/>
          <w:szCs w:val="24"/>
        </w:rPr>
        <w:t>ь новые ниши на рынке, повышая конкурентоспособность атомной отрасли и всей российской промышленности в целом.</w:t>
      </w:r>
    </w:p>
    <w:p w14:paraId="00000015" w14:textId="77777777" w:rsidR="00FE6E11" w:rsidRDefault="002730B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6" w14:textId="77777777" w:rsidR="00FE6E11" w:rsidRDefault="00FE6E11"/>
    <w:sectPr w:rsidR="00FE6E11">
      <w:pgSz w:w="11906" w:h="16838"/>
      <w:pgMar w:top="1275" w:right="1440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11"/>
    <w:rsid w:val="002730B1"/>
    <w:rsid w:val="00FE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EE2FD-3FF6-4E50-887D-1ADFD726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2023-12-08T17:03:00Z</dcterms:created>
  <dcterms:modified xsi:type="dcterms:W3CDTF">2023-12-08T17:03:00Z</dcterms:modified>
</cp:coreProperties>
</file>