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Росатом </w:t>
      </w:r>
      <w:r w:rsidDel="00000000" w:rsidR="00000000" w:rsidRPr="00000000">
        <w:rPr>
          <w:b w:val="1"/>
          <w:sz w:val="24"/>
          <w:szCs w:val="24"/>
          <w:rtl w:val="0"/>
        </w:rPr>
        <w:t xml:space="preserve">представил</w:t>
      </w:r>
      <w:r w:rsidDel="00000000" w:rsidR="00000000" w:rsidRPr="00000000">
        <w:rPr>
          <w:b w:val="1"/>
          <w:sz w:val="24"/>
          <w:szCs w:val="24"/>
          <w:rtl w:val="0"/>
        </w:rPr>
        <w:t xml:space="preserve"> свои новейшие технологии на Международном конгрессе и выставке EIF-2023 в Турции</w:t>
      </w:r>
    </w:p>
    <w:p w:rsidR="00000000" w:rsidDel="00000000" w:rsidP="00000000" w:rsidRDefault="00000000" w:rsidRPr="00000000" w14:paraId="00000002">
      <w:pPr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Наряду с АЭС большой и малой мощности </w:t>
      </w:r>
      <w:r w:rsidDel="00000000" w:rsidR="00000000" w:rsidRPr="00000000">
        <w:rPr>
          <w:i w:val="1"/>
          <w:sz w:val="24"/>
          <w:szCs w:val="24"/>
          <w:rtl w:val="0"/>
        </w:rPr>
        <w:t xml:space="preserve">предложение Госкорпорации включает</w:t>
      </w:r>
      <w:r w:rsidDel="00000000" w:rsidR="00000000" w:rsidRPr="00000000">
        <w:rPr>
          <w:i w:val="1"/>
          <w:sz w:val="24"/>
          <w:szCs w:val="24"/>
          <w:rtl w:val="0"/>
        </w:rPr>
        <w:t xml:space="preserve"> ряд новых атомных и неатомных продуктов</w:t>
      </w:r>
    </w:p>
    <w:p w:rsidR="00000000" w:rsidDel="00000000" w:rsidP="00000000" w:rsidRDefault="00000000" w:rsidRPr="00000000" w14:paraId="0000000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С 15 по 17 ноября в Стамбуле прошел 17-й международный конгресс-выставка Energy Is Future 2023 (EIF), состоявшийся при поддержке министерства энергетики и природных ресурсов Турецкой Республики. Госкорпорация «Росатом» выступила главным партнером мероприятия и в этом году впервые в формате EIF представила многопрофильное предложение для рынка Турции, включающее в себя как технологии атомной энергетики, так и новые направления бизнеса. </w:t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С приветственным словом к участникам конгресса выступил заместитель председателя совета директоров </w:t>
      </w:r>
      <w:r w:rsidDel="00000000" w:rsidR="00000000" w:rsidRPr="00000000">
        <w:rPr>
          <w:sz w:val="24"/>
          <w:szCs w:val="24"/>
          <w:rtl w:val="0"/>
        </w:rPr>
        <w:t xml:space="preserve">«Аккую Нуклеар»</w:t>
      </w:r>
      <w:r w:rsidDel="00000000" w:rsidR="00000000" w:rsidRPr="00000000">
        <w:rPr>
          <w:sz w:val="24"/>
          <w:szCs w:val="24"/>
          <w:rtl w:val="0"/>
        </w:rPr>
        <w:t xml:space="preserve"> Антон Дедусенко. «Росатом реализует в Турции проект АЭС „Аккую“, это крупнейшая на сегодняшний день атомная стройка в мире и прекрасный пример стратегического сотрудничества России и Турции в сфере энергетики. В то же время мы готовы предложить нашим потенциальным заказчикам решения за пределами атомной энергетики. В портфель Росатома входят продукты из самых разных областей – от возобновляемой энергетики до композитных материалов», – </w:t>
      </w:r>
      <w:r w:rsidDel="00000000" w:rsidR="00000000" w:rsidRPr="00000000">
        <w:rPr>
          <w:sz w:val="24"/>
          <w:szCs w:val="24"/>
          <w:rtl w:val="0"/>
        </w:rPr>
        <w:t xml:space="preserve">сказал он.</w:t>
      </w:r>
    </w:p>
    <w:p w:rsidR="00000000" w:rsidDel="00000000" w:rsidP="00000000" w:rsidRDefault="00000000" w:rsidRPr="00000000" w14:paraId="0000000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 рамках деловой программы спикеры Росатома представили делегатам конгресса атомные и неатомные решения и проекты организаций Госкорпорации, выступив с докладами в специальных сессиях по атомной энергетике и по инновационным технологиям в энергетическом секторе. </w:t>
      </w:r>
    </w:p>
    <w:p w:rsidR="00000000" w:rsidDel="00000000" w:rsidP="00000000" w:rsidRDefault="00000000" w:rsidRPr="00000000" w14:paraId="0000000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 частности</w:t>
      </w:r>
      <w:r w:rsidDel="00000000" w:rsidR="00000000" w:rsidRPr="00000000">
        <w:rPr>
          <w:sz w:val="24"/>
          <w:szCs w:val="24"/>
          <w:rtl w:val="0"/>
        </w:rPr>
        <w:t xml:space="preserve">, </w:t>
      </w:r>
      <w:r w:rsidDel="00000000" w:rsidR="00000000" w:rsidRPr="00000000">
        <w:rPr>
          <w:sz w:val="24"/>
          <w:szCs w:val="24"/>
          <w:rtl w:val="0"/>
        </w:rPr>
        <w:t xml:space="preserve">представители Росатома рассказали о </w:t>
      </w:r>
      <w:r w:rsidDel="00000000" w:rsidR="00000000" w:rsidRPr="00000000">
        <w:rPr>
          <w:sz w:val="24"/>
          <w:szCs w:val="24"/>
          <w:rtl w:val="0"/>
        </w:rPr>
        <w:t xml:space="preserve">наработках в области малых модульных реакторов как в наземном, так и плавучем исполнении,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ходе сооружения АЭС «Аккую», </w:t>
      </w:r>
      <w:r w:rsidDel="00000000" w:rsidR="00000000" w:rsidRPr="00000000">
        <w:rPr>
          <w:sz w:val="24"/>
          <w:szCs w:val="24"/>
          <w:rtl w:val="0"/>
        </w:rPr>
        <w:t xml:space="preserve">к</w:t>
      </w:r>
      <w:r w:rsidDel="00000000" w:rsidR="00000000" w:rsidRPr="00000000">
        <w:rPr>
          <w:sz w:val="24"/>
          <w:szCs w:val="24"/>
          <w:rtl w:val="0"/>
        </w:rPr>
        <w:t xml:space="preserve">омплексн</w:t>
      </w:r>
      <w:r w:rsidDel="00000000" w:rsidR="00000000" w:rsidRPr="00000000">
        <w:rPr>
          <w:sz w:val="24"/>
          <w:szCs w:val="24"/>
          <w:rtl w:val="0"/>
        </w:rPr>
        <w:t xml:space="preserve">ом</w:t>
      </w:r>
      <w:r w:rsidDel="00000000" w:rsidR="00000000" w:rsidRPr="00000000">
        <w:rPr>
          <w:sz w:val="24"/>
          <w:szCs w:val="24"/>
          <w:rtl w:val="0"/>
        </w:rPr>
        <w:t xml:space="preserve"> продуктов</w:t>
      </w:r>
      <w:r w:rsidDel="00000000" w:rsidR="00000000" w:rsidRPr="00000000">
        <w:rPr>
          <w:sz w:val="24"/>
          <w:szCs w:val="24"/>
          <w:rtl w:val="0"/>
        </w:rPr>
        <w:t xml:space="preserve">ом</w:t>
      </w:r>
      <w:r w:rsidDel="00000000" w:rsidR="00000000" w:rsidRPr="00000000">
        <w:rPr>
          <w:sz w:val="24"/>
          <w:szCs w:val="24"/>
          <w:rtl w:val="0"/>
        </w:rPr>
        <w:t xml:space="preserve"> портфел</w:t>
      </w:r>
      <w:r w:rsidDel="00000000" w:rsidR="00000000" w:rsidRPr="00000000">
        <w:rPr>
          <w:sz w:val="24"/>
          <w:szCs w:val="24"/>
          <w:rtl w:val="0"/>
        </w:rPr>
        <w:t xml:space="preserve">е</w:t>
      </w:r>
      <w:r w:rsidDel="00000000" w:rsidR="00000000" w:rsidRPr="00000000">
        <w:rPr>
          <w:sz w:val="24"/>
          <w:szCs w:val="24"/>
          <w:rtl w:val="0"/>
        </w:rPr>
        <w:t xml:space="preserve"> Росатома для рынка Турции с акцентом на энергетические решения</w:t>
      </w:r>
      <w:r w:rsidDel="00000000" w:rsidR="00000000" w:rsidRPr="00000000">
        <w:rPr>
          <w:sz w:val="24"/>
          <w:szCs w:val="24"/>
          <w:rtl w:val="0"/>
        </w:rPr>
        <w:t xml:space="preserve">, а также решениях </w:t>
      </w:r>
      <w:r w:rsidDel="00000000" w:rsidR="00000000" w:rsidRPr="00000000">
        <w:rPr>
          <w:sz w:val="24"/>
          <w:szCs w:val="24"/>
          <w:rtl w:val="0"/>
        </w:rPr>
        <w:t xml:space="preserve">по опреснению, водоподготовке и водоочистке.</w:t>
      </w:r>
    </w:p>
    <w:p w:rsidR="00000000" w:rsidDel="00000000" w:rsidP="00000000" w:rsidRDefault="00000000" w:rsidRPr="00000000" w14:paraId="0000000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 течение всех трех дней выставки делегаты конгресса имели возможность получить дополнительную информацию на стенде Госкорпорации «Росатом» и </w:t>
      </w:r>
      <w:r w:rsidDel="00000000" w:rsidR="00000000" w:rsidRPr="00000000">
        <w:rPr>
          <w:sz w:val="24"/>
          <w:szCs w:val="24"/>
          <w:rtl w:val="0"/>
        </w:rPr>
        <w:t xml:space="preserve">«Аккую Нуклеар»</w:t>
      </w:r>
      <w:r w:rsidDel="00000000" w:rsidR="00000000" w:rsidRPr="00000000">
        <w:rPr>
          <w:sz w:val="24"/>
          <w:szCs w:val="24"/>
          <w:rtl w:val="0"/>
        </w:rPr>
        <w:t xml:space="preserve">, где были представлены печатные материалы и видеоролики о проекте АЭС «Аккую» и ключевых направлениях деятельности Росатома, увидеть проект АЭС «Аккую» с помощью интерактивного приложения с дополненной реальностью, а также ознакомиться с IT-переводчиком — автоматизированным решением АО «Концерн Росэнергоатом» для обеспечения эффективного диалога с зарубежными партнерами </w:t>
      </w:r>
      <w:r w:rsidDel="00000000" w:rsidR="00000000" w:rsidRPr="00000000">
        <w:rPr>
          <w:sz w:val="24"/>
          <w:szCs w:val="24"/>
          <w:rtl w:val="0"/>
        </w:rPr>
        <w:t xml:space="preserve">(</w:t>
      </w:r>
      <w:r w:rsidDel="00000000" w:rsidR="00000000" w:rsidRPr="00000000">
        <w:rPr>
          <w:sz w:val="24"/>
          <w:szCs w:val="24"/>
          <w:rtl w:val="0"/>
        </w:rPr>
        <w:t xml:space="preserve">с учетом специфики терминологии атомной отрасли</w:t>
      </w:r>
      <w:r w:rsidDel="00000000" w:rsidR="00000000" w:rsidRPr="00000000">
        <w:rPr>
          <w:sz w:val="24"/>
          <w:szCs w:val="24"/>
          <w:rtl w:val="0"/>
        </w:rPr>
        <w:t xml:space="preserve">)</w:t>
      </w:r>
      <w:r w:rsidDel="00000000" w:rsidR="00000000" w:rsidRPr="00000000">
        <w:rPr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0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E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С</w:t>
      </w:r>
      <w:r w:rsidDel="00000000" w:rsidR="00000000" w:rsidRPr="00000000">
        <w:rPr>
          <w:b w:val="1"/>
          <w:sz w:val="24"/>
          <w:szCs w:val="24"/>
          <w:rtl w:val="0"/>
        </w:rPr>
        <w:t xml:space="preserve">правка:</w:t>
      </w:r>
    </w:p>
    <w:p w:rsidR="00000000" w:rsidDel="00000000" w:rsidP="00000000" w:rsidRDefault="00000000" w:rsidRPr="00000000" w14:paraId="0000000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Международный конгресс-выставка Energy Is Future (EIF) — одно из крупнейших выставочных мероприятий Турции, охватывающее энергетический кластер стран Ближнего Востока и Северной Африки. В качестве экспертов на Конгрессе EIF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традиционно выступают</w:t>
      </w:r>
      <w:r w:rsidDel="00000000" w:rsidR="00000000" w:rsidRPr="00000000">
        <w:rPr>
          <w:sz w:val="24"/>
          <w:szCs w:val="24"/>
          <w:rtl w:val="0"/>
        </w:rPr>
        <w:t xml:space="preserve"> представители органов государственной власти, научного сообщества и ведущие специалисты энергетического сектора, представители регулирующих органов, эксперты рынка и инвестиционные аналитики.</w:t>
      </w:r>
    </w:p>
    <w:p w:rsidR="00000000" w:rsidDel="00000000" w:rsidP="00000000" w:rsidRDefault="00000000" w:rsidRPr="00000000" w14:paraId="0000001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Росатом активно развивает линейку проектов в области АСММ, которые отвечают потребностям удаленных территорий с децентрализованным энергоснабжением. ПАТЭС — действующая плавучая атомная теплоэлектростанция на базе плавучего энергоблока «Академик Ломоносов». Станция расположена в городе Певек (Чукотский АО). В составе ПАТЭС — две реакторные установки «ледокольного» типа КЛТ-40С. Они были впервые подключены к электросети в декабре 2019 года, в мае 2020-го введены в промышленную эксплуатацию. Общая мощность ПАТЭС «Академик Ломоносов», выдаваемая в береговую сеть Певека без потребления берегом тепловой энергии, составляет около 76 МВт, а в режиме выдачи максимальной тепловой мощности — порядка 44 МВт. Выработка электроэнергии на ПАТЭС по итогам 2022 года составила 194 млн кВт · ч.</w:t>
      </w:r>
    </w:p>
    <w:p w:rsidR="00000000" w:rsidDel="00000000" w:rsidP="00000000" w:rsidRDefault="00000000" w:rsidRPr="00000000" w14:paraId="0000001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 частности, в настоящее время реализуется также проект по строительству наземной атомной станции малой мощности в Якутии. Объект станет сердцем одного из крупнейших в России минерально-сырьевых центров и в перспективе обеспечит электроэнергией промышленные предприятия, среди которых месторождения Кючус, Депутатское, Тирехтях.</w:t>
      </w:r>
    </w:p>
    <w:p w:rsidR="00000000" w:rsidDel="00000000" w:rsidP="00000000" w:rsidRDefault="00000000" w:rsidRPr="00000000" w14:paraId="0000001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Госкорпорация «Росатом» предлагает зарубежным заказчикам комплексное решение, которое предоставляет доступ ко всей линейке продуктов и услуг на протяжении всего срока жизни АЭС. Оно включает в себя не только само строительство АЭС по российским технологиям, но и создание и развитие в стране ядерной инфраструктуры; помощь в формировании соответствующей законодательной базы; подготовку и переподготовку национальных кадров; вовлечение в проект локальной промышленности; поставку топлива и обслуживание АЭС; содействие в ее эксплуатации; обращение с отработавшим ядерным топливом; обеспечение общественной приемлемости ядерной энергетики.</w:t>
      </w:r>
    </w:p>
    <w:p w:rsidR="00000000" w:rsidDel="00000000" w:rsidP="00000000" w:rsidRDefault="00000000" w:rsidRPr="00000000" w14:paraId="0000001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Россия активно развивает сотрудничество с дружественными государствами. Продолжается реализация крупных совместных энергетических проектов. Росатом и его дивизионы принимают активное участие в этой работе.</w:t>
      </w:r>
    </w:p>
    <w:p w:rsidR="00000000" w:rsidDel="00000000" w:rsidP="00000000" w:rsidRDefault="00000000" w:rsidRPr="00000000" w14:paraId="0000001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