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26DE" w:rsidRDefault="00410A79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При поддержке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АЭС в городской клинической больнице заработало новое оборудование</w:t>
      </w:r>
    </w:p>
    <w:p w14:paraId="00000002" w14:textId="77777777" w:rsidR="003B26DE" w:rsidRDefault="00410A79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Благодаря ему исследования биоматериалов будут проходить в 2–3 раза быстрее и точнее</w:t>
      </w:r>
    </w:p>
    <w:p w14:paraId="00000003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Новое оборудование установлено благодаря финансовой поддержке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АЭС в гистологической лаборатории одного из отделений городской больницы, которая обслуживает 450 тыс. чел. не только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Балаковского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района Саратовской области, но и близлежащих муници</w:t>
      </w:r>
      <w:r>
        <w:rPr>
          <w:rFonts w:ascii="Calibri" w:eastAsia="Calibri" w:hAnsi="Calibri" w:cs="Calibri"/>
          <w:sz w:val="24"/>
          <w:szCs w:val="24"/>
        </w:rPr>
        <w:t xml:space="preserve">пальных образований. </w:t>
      </w:r>
    </w:p>
    <w:p w14:paraId="00000005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6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Сейчас современный </w:t>
      </w:r>
      <w:proofErr w:type="spellStart"/>
      <w:r>
        <w:rPr>
          <w:rFonts w:ascii="Calibri" w:eastAsia="Calibri" w:hAnsi="Calibri" w:cs="Calibri"/>
          <w:sz w:val="24"/>
          <w:szCs w:val="24"/>
        </w:rPr>
        <w:t>гистопроцессор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— аппарат для гистологической обработки биоматериалов — полностью готов к работе. Он не только в 2–3 раза ускоряет процесс подготовки препаратов и получения результатов исследования, но и повышает к</w:t>
      </w:r>
      <w:r>
        <w:rPr>
          <w:rFonts w:ascii="Calibri" w:eastAsia="Calibri" w:hAnsi="Calibri" w:cs="Calibri"/>
          <w:sz w:val="24"/>
          <w:szCs w:val="24"/>
        </w:rPr>
        <w:t>ачество и точность диагностики различных заболеваний, в том числе онкологических, позволяя выявить их на ранней стадии.</w:t>
      </w:r>
    </w:p>
    <w:p w14:paraId="00000007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«Если раньше </w:t>
      </w:r>
      <w:proofErr w:type="spellStart"/>
      <w:r>
        <w:rPr>
          <w:rFonts w:ascii="Calibri" w:eastAsia="Calibri" w:hAnsi="Calibri" w:cs="Calibri"/>
          <w:sz w:val="24"/>
          <w:szCs w:val="24"/>
        </w:rPr>
        <w:t>биопсийный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материал проходил проверку 2–3 дня, то сейчас этот процесс будет автоматизирован и занимать в два-три раза мен</w:t>
      </w:r>
      <w:r>
        <w:rPr>
          <w:rFonts w:ascii="Calibri" w:eastAsia="Calibri" w:hAnsi="Calibri" w:cs="Calibri"/>
          <w:sz w:val="24"/>
          <w:szCs w:val="24"/>
        </w:rPr>
        <w:t xml:space="preserve">ьше времени, — отметила старший фельдшер-лаборант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городской клинической больницы Наталья Силантьева. — Аппарат способен принять одновременно 200–300 кассет, экономя при этом материал. В год мы проводим не менее 45 тыс. исследований. Всегда обра</w:t>
      </w:r>
      <w:r>
        <w:rPr>
          <w:rFonts w:ascii="Calibri" w:eastAsia="Calibri" w:hAnsi="Calibri" w:cs="Calibri"/>
          <w:sz w:val="24"/>
          <w:szCs w:val="24"/>
        </w:rPr>
        <w:t>ботку делали вручную, теперь у наших медиков высвободится время на другую, не менее важную работу, а пациенты не будут томиться в ожидании диагноза».</w:t>
      </w:r>
    </w:p>
    <w:p w14:paraId="00000009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A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«Сегодня в России онкологическая служба проходит этап развития и совершенствования, и мы очень рады, что</w:t>
      </w:r>
      <w:r>
        <w:rPr>
          <w:rFonts w:ascii="Calibri" w:eastAsia="Calibri" w:hAnsi="Calibri" w:cs="Calibri"/>
          <w:sz w:val="24"/>
          <w:szCs w:val="24"/>
        </w:rPr>
        <w:t xml:space="preserve"> не отстаем. Аппарат современный, функциональный, мы о таком мечтали. </w:t>
      </w:r>
      <w:proofErr w:type="spellStart"/>
      <w:r>
        <w:rPr>
          <w:rFonts w:ascii="Calibri" w:eastAsia="Calibri" w:hAnsi="Calibri" w:cs="Calibri"/>
          <w:sz w:val="24"/>
          <w:szCs w:val="24"/>
        </w:rPr>
        <w:t>Росатому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благодарны и врачи, и пациенты, ведь ожидание верной постановки диагноза — это, пожалуй, самое сложное время, проведенное в стационаре. Что важно, приобретение гистологического </w:t>
      </w:r>
      <w:r>
        <w:rPr>
          <w:rFonts w:ascii="Calibri" w:eastAsia="Calibri" w:hAnsi="Calibri" w:cs="Calibri"/>
          <w:sz w:val="24"/>
          <w:szCs w:val="24"/>
        </w:rPr>
        <w:t xml:space="preserve">оборудования — не разовая акция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АЭС, атомщики постоянно приходят на помощь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медицине», — отметила главврач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Балаковской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городской клинической больницы Надежда </w:t>
      </w:r>
      <w:proofErr w:type="spellStart"/>
      <w:r>
        <w:rPr>
          <w:rFonts w:ascii="Calibri" w:eastAsia="Calibri" w:hAnsi="Calibri" w:cs="Calibri"/>
          <w:sz w:val="24"/>
          <w:szCs w:val="24"/>
        </w:rPr>
        <w:t>Крючкова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B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Отметим, что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Балаковская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АЭС за последние три года направила н</w:t>
      </w:r>
      <w:r>
        <w:rPr>
          <w:rFonts w:ascii="Calibri" w:eastAsia="Calibri" w:hAnsi="Calibri" w:cs="Calibri"/>
          <w:sz w:val="24"/>
          <w:szCs w:val="24"/>
        </w:rPr>
        <w:t>а поддержку сферы здравоохранения города Балаково более 200 млн руб.</w:t>
      </w:r>
    </w:p>
    <w:p w14:paraId="0000000D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E" w14:textId="77777777" w:rsidR="003B26DE" w:rsidRDefault="00410A7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Справка:</w:t>
      </w:r>
    </w:p>
    <w:p w14:paraId="0000000F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0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Балаковская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АЭС является филиалом АО «Концерн Росэнергоатом» (входит в крупнейший дивизион </w:t>
      </w:r>
      <w:proofErr w:type="spellStart"/>
      <w:r>
        <w:rPr>
          <w:rFonts w:ascii="Calibri" w:eastAsia="Calibri" w:hAnsi="Calibri" w:cs="Calibri"/>
          <w:sz w:val="24"/>
          <w:szCs w:val="24"/>
        </w:rPr>
        <w:t>Госкорпорации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«</w:t>
      </w:r>
      <w:proofErr w:type="spellStart"/>
      <w:r>
        <w:rPr>
          <w:rFonts w:ascii="Calibri" w:eastAsia="Calibri" w:hAnsi="Calibri" w:cs="Calibri"/>
          <w:sz w:val="24"/>
          <w:szCs w:val="24"/>
        </w:rPr>
        <w:t>Росатом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» — электроэнергетический). Станция </w:t>
      </w:r>
      <w:r>
        <w:rPr>
          <w:rFonts w:ascii="Calibri" w:eastAsia="Calibri" w:hAnsi="Calibri" w:cs="Calibri"/>
          <w:sz w:val="24"/>
          <w:szCs w:val="24"/>
        </w:rPr>
        <w:lastRenderedPageBreak/>
        <w:t>расположена на левом бере</w:t>
      </w:r>
      <w:r>
        <w:rPr>
          <w:rFonts w:ascii="Calibri" w:eastAsia="Calibri" w:hAnsi="Calibri" w:cs="Calibri"/>
          <w:sz w:val="24"/>
          <w:szCs w:val="24"/>
        </w:rPr>
        <w:t>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</w:t>
      </w:r>
      <w:r>
        <w:rPr>
          <w:rFonts w:ascii="Calibri" w:eastAsia="Calibri" w:hAnsi="Calibri" w:cs="Calibri"/>
          <w:sz w:val="24"/>
          <w:szCs w:val="24"/>
        </w:rPr>
        <w:t xml:space="preserve">веден в эксплуатацию в 1985 году, второй — в 1987-м, третий — в 1988-м и четвертый — в 1993 году. </w:t>
      </w:r>
      <w:proofErr w:type="spellStart"/>
      <w:r>
        <w:rPr>
          <w:rFonts w:ascii="Calibri" w:eastAsia="Calibri" w:hAnsi="Calibri" w:cs="Calibri"/>
          <w:sz w:val="24"/>
          <w:szCs w:val="24"/>
        </w:rPr>
        <w:t>Балаковская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АЭС относится к числу крупнейших и современных предприятий энергетики России, обеспечивая четверть производства электроэнергии в Приволжском федер</w:t>
      </w:r>
      <w:r>
        <w:rPr>
          <w:rFonts w:ascii="Calibri" w:eastAsia="Calibri" w:hAnsi="Calibri" w:cs="Calibri"/>
          <w:sz w:val="24"/>
          <w:szCs w:val="24"/>
        </w:rPr>
        <w:t>альном округе. Ее электроэнергией надежно обеспечиваются потребители Поволжья, Центра, Урала и Сибири.</w:t>
      </w:r>
    </w:p>
    <w:p w14:paraId="00000011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2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</w:t>
      </w:r>
      <w:r>
        <w:rPr>
          <w:rFonts w:ascii="Calibri" w:eastAsia="Calibri" w:hAnsi="Calibri" w:cs="Calibri"/>
          <w:sz w:val="24"/>
          <w:szCs w:val="24"/>
        </w:rPr>
        <w:t xml:space="preserve">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</w:t>
      </w:r>
      <w:proofErr w:type="spellStart"/>
      <w:r>
        <w:rPr>
          <w:rFonts w:ascii="Calibri" w:eastAsia="Calibri" w:hAnsi="Calibri" w:cs="Calibri"/>
          <w:sz w:val="24"/>
          <w:szCs w:val="24"/>
        </w:rPr>
        <w:t>Росатом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3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4" w14:textId="77777777" w:rsidR="003B26DE" w:rsidRDefault="00410A7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5" w14:textId="77777777" w:rsidR="003B26DE" w:rsidRDefault="003B26DE"/>
    <w:sectPr w:rsidR="003B26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E"/>
    <w:rsid w:val="003B26DE"/>
    <w:rsid w:val="004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3DA54-ADBD-4CE2-8DA0-B709B11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2023-11-30T06:42:00Z</dcterms:created>
  <dcterms:modified xsi:type="dcterms:W3CDTF">2023-11-30T06:42:00Z</dcterms:modified>
</cp:coreProperties>
</file>