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D7B03" w:rsidRDefault="001C2991">
      <w:pPr>
        <w:rPr>
          <w:b/>
          <w:color w:val="222222"/>
          <w:sz w:val="24"/>
          <w:szCs w:val="24"/>
        </w:rPr>
      </w:pPr>
      <w:bookmarkStart w:id="0" w:name="_GoBack"/>
      <w:bookmarkEnd w:id="0"/>
      <w:r>
        <w:rPr>
          <w:b/>
          <w:color w:val="222222"/>
          <w:sz w:val="24"/>
          <w:szCs w:val="24"/>
        </w:rPr>
        <w:t xml:space="preserve">На Курской АЭС-2 в </w:t>
      </w:r>
      <w:proofErr w:type="spellStart"/>
      <w:r>
        <w:rPr>
          <w:b/>
          <w:color w:val="222222"/>
          <w:sz w:val="24"/>
          <w:szCs w:val="24"/>
        </w:rPr>
        <w:t>машзале</w:t>
      </w:r>
      <w:proofErr w:type="spellEnd"/>
      <w:r>
        <w:rPr>
          <w:b/>
          <w:color w:val="222222"/>
          <w:sz w:val="24"/>
          <w:szCs w:val="24"/>
        </w:rPr>
        <w:t xml:space="preserve"> строящегося энергоблока № 1 в проектное положение установлен ротор низкого давления</w:t>
      </w:r>
    </w:p>
    <w:p w14:paraId="00000002" w14:textId="77777777" w:rsidR="00CD7B03" w:rsidRDefault="00CD7B03">
      <w:pPr>
        <w:rPr>
          <w:color w:val="222222"/>
          <w:sz w:val="24"/>
          <w:szCs w:val="24"/>
        </w:rPr>
      </w:pPr>
    </w:p>
    <w:p w14:paraId="00000003" w14:textId="77777777" w:rsidR="00CD7B03" w:rsidRDefault="001C2991">
      <w:pPr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240-тонный агрегат смонтировали с миллиметровой точностью</w:t>
      </w:r>
    </w:p>
    <w:p w14:paraId="00000004" w14:textId="77777777" w:rsidR="00CD7B03" w:rsidRDefault="001C2991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0000005" w14:textId="77777777" w:rsidR="00CD7B03" w:rsidRDefault="001C2991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В здании турбины первого энергоблока КуАЭС-2 в проектное положение установлен ротор низкого давления (РНД). Монтаж проходил под контролем представителей завода-изготовителя оборудования. «Ротор длиной 12,9 м и весом 240 т монтировали при помощи мостового к</w:t>
      </w:r>
      <w:r>
        <w:rPr>
          <w:color w:val="222222"/>
          <w:sz w:val="24"/>
          <w:szCs w:val="24"/>
        </w:rPr>
        <w:t xml:space="preserve">рана. Установка выполнялась с точностью до миллиметра — сложная операция, требующая высокой квалификации и профессионализма», — рассказал и. о. директора Курской АЭС Андрей </w:t>
      </w:r>
      <w:proofErr w:type="spellStart"/>
      <w:r>
        <w:rPr>
          <w:color w:val="222222"/>
          <w:sz w:val="24"/>
          <w:szCs w:val="24"/>
        </w:rPr>
        <w:t>Ошарин</w:t>
      </w:r>
      <w:proofErr w:type="spellEnd"/>
      <w:r>
        <w:rPr>
          <w:color w:val="222222"/>
          <w:sz w:val="24"/>
          <w:szCs w:val="24"/>
        </w:rPr>
        <w:t>.</w:t>
      </w:r>
    </w:p>
    <w:p w14:paraId="00000006" w14:textId="77777777" w:rsidR="00CD7B03" w:rsidRDefault="00CD7B03">
      <w:pPr>
        <w:rPr>
          <w:color w:val="222222"/>
          <w:sz w:val="24"/>
          <w:szCs w:val="24"/>
        </w:rPr>
      </w:pPr>
    </w:p>
    <w:p w14:paraId="00000007" w14:textId="77777777" w:rsidR="00CD7B03" w:rsidRDefault="001C2991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Перед установкой специалисты провели полный визуальный осмотр мостового кр</w:t>
      </w:r>
      <w:r>
        <w:rPr>
          <w:color w:val="222222"/>
          <w:sz w:val="24"/>
          <w:szCs w:val="24"/>
        </w:rPr>
        <w:t>ана, монтажного оборудования — строп, траверс, лебедки — в соответствии с технической документацией. Шейку ротора обработали специальной пропиткой, необходимой для повышения эксплуатационных характеристик. Уникальность пропитки заключается в антифрикционны</w:t>
      </w:r>
      <w:r>
        <w:rPr>
          <w:color w:val="222222"/>
          <w:sz w:val="24"/>
          <w:szCs w:val="24"/>
        </w:rPr>
        <w:t>х свойствах — снижении силы трения между движущимися деталями. Одним из следующих этапов станет выполнение центровки линии вала турбинной установки. Процесс подразумевает филигранное выставление комплектующих деталей в оптимальное положение относительно др</w:t>
      </w:r>
      <w:r>
        <w:rPr>
          <w:color w:val="222222"/>
          <w:sz w:val="24"/>
          <w:szCs w:val="24"/>
        </w:rPr>
        <w:t>угих элементов системы. Центровка гарантирует стабильную и безопасную работу турбоагрегата в процессе эксплуатации.</w:t>
      </w:r>
    </w:p>
    <w:p w14:paraId="00000008" w14:textId="77777777" w:rsidR="00CD7B03" w:rsidRDefault="001C2991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0000009" w14:textId="77777777" w:rsidR="00CD7B03" w:rsidRDefault="001C2991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«Согласно проекту ВВЭР-ТОИ на Курской АЭС-2 предусмотрена самая мощная в России отечественная турбина —- 1255 МВт с частотой вращения 1,5 </w:t>
      </w:r>
      <w:r>
        <w:rPr>
          <w:color w:val="222222"/>
          <w:sz w:val="24"/>
          <w:szCs w:val="24"/>
        </w:rPr>
        <w:t xml:space="preserve">тыс. об/мин. Паровая турбина тихоходная активного типа состоит из комбинированного ЦВСД — цилиндра высокого и среднего давления — и </w:t>
      </w:r>
      <w:proofErr w:type="spellStart"/>
      <w:r>
        <w:rPr>
          <w:color w:val="222222"/>
          <w:sz w:val="24"/>
          <w:szCs w:val="24"/>
        </w:rPr>
        <w:t>двухпоточного</w:t>
      </w:r>
      <w:proofErr w:type="spellEnd"/>
      <w:r>
        <w:rPr>
          <w:color w:val="222222"/>
          <w:sz w:val="24"/>
          <w:szCs w:val="24"/>
        </w:rPr>
        <w:t xml:space="preserve"> ЦНД — цилиндра низкого давления. В применении совмещенного цилиндра высокого и среднего давления состоит уника</w:t>
      </w:r>
      <w:r>
        <w:rPr>
          <w:color w:val="222222"/>
          <w:sz w:val="24"/>
          <w:szCs w:val="24"/>
        </w:rPr>
        <w:t xml:space="preserve">льность данной паровой турбины», — прокомментировал вице-президент — директор проекта по сооружению Курской АЭС Олег </w:t>
      </w:r>
      <w:proofErr w:type="spellStart"/>
      <w:r>
        <w:rPr>
          <w:color w:val="222222"/>
          <w:sz w:val="24"/>
          <w:szCs w:val="24"/>
        </w:rPr>
        <w:t>Шперле</w:t>
      </w:r>
      <w:proofErr w:type="spellEnd"/>
      <w:r>
        <w:rPr>
          <w:color w:val="222222"/>
          <w:sz w:val="24"/>
          <w:szCs w:val="24"/>
        </w:rPr>
        <w:t>.</w:t>
      </w:r>
    </w:p>
    <w:p w14:paraId="0000000A" w14:textId="77777777" w:rsidR="00CD7B03" w:rsidRDefault="00CD7B03">
      <w:pPr>
        <w:rPr>
          <w:color w:val="222222"/>
          <w:sz w:val="24"/>
          <w:szCs w:val="24"/>
        </w:rPr>
      </w:pPr>
    </w:p>
    <w:p w14:paraId="0000000B" w14:textId="77777777" w:rsidR="00CD7B03" w:rsidRDefault="001C2991">
      <w:pPr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Справка:</w:t>
      </w:r>
    </w:p>
    <w:p w14:paraId="0000000C" w14:textId="77777777" w:rsidR="00CD7B03" w:rsidRDefault="00CD7B03">
      <w:pPr>
        <w:rPr>
          <w:color w:val="222222"/>
          <w:sz w:val="24"/>
          <w:szCs w:val="24"/>
        </w:rPr>
      </w:pPr>
    </w:p>
    <w:p w14:paraId="0000000D" w14:textId="77777777" w:rsidR="00CD7B03" w:rsidRDefault="001C2991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Энергетика является основой поступательного социально-экономического развития страны, снабжения промышленности и граждан</w:t>
      </w:r>
      <w:r>
        <w:rPr>
          <w:color w:val="222222"/>
          <w:sz w:val="24"/>
          <w:szCs w:val="24"/>
        </w:rPr>
        <w:t xml:space="preserve">. Российский топливно-энергетический комплекс продолжает реализацию новых проектов и плановое обновление мощностей. Эта работа осуществляется с учетом современных трендов </w:t>
      </w:r>
      <w:proofErr w:type="spellStart"/>
      <w:r>
        <w:rPr>
          <w:color w:val="222222"/>
          <w:sz w:val="24"/>
          <w:szCs w:val="24"/>
        </w:rPr>
        <w:t>цифровизации</w:t>
      </w:r>
      <w:proofErr w:type="spellEnd"/>
      <w:r>
        <w:rPr>
          <w:color w:val="222222"/>
          <w:sz w:val="24"/>
          <w:szCs w:val="24"/>
        </w:rPr>
        <w:t xml:space="preserve"> и замещения импортного оборудования. </w:t>
      </w:r>
      <w:proofErr w:type="spellStart"/>
      <w:r>
        <w:rPr>
          <w:color w:val="222222"/>
          <w:sz w:val="24"/>
          <w:szCs w:val="24"/>
        </w:rPr>
        <w:t>Росатом</w:t>
      </w:r>
      <w:proofErr w:type="spellEnd"/>
      <w:r>
        <w:rPr>
          <w:color w:val="222222"/>
          <w:sz w:val="24"/>
          <w:szCs w:val="24"/>
        </w:rPr>
        <w:t xml:space="preserve"> и его предприятия принимают</w:t>
      </w:r>
      <w:r>
        <w:rPr>
          <w:color w:val="222222"/>
          <w:sz w:val="24"/>
          <w:szCs w:val="24"/>
        </w:rPr>
        <w:t xml:space="preserve"> активное участие в этой работе.</w:t>
      </w:r>
    </w:p>
    <w:p w14:paraId="0000000E" w14:textId="77777777" w:rsidR="00CD7B03" w:rsidRDefault="00CD7B03">
      <w:pPr>
        <w:rPr>
          <w:color w:val="222222"/>
          <w:sz w:val="24"/>
          <w:szCs w:val="24"/>
        </w:rPr>
      </w:pPr>
    </w:p>
    <w:p w14:paraId="0000000F" w14:textId="77777777" w:rsidR="00CD7B03" w:rsidRDefault="001C2991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lastRenderedPageBreak/>
        <w:t xml:space="preserve">Энергоблоки № 1 и № 2 КуАЭС-2 поколения III+ являются пилотными, сооружаемыми по проекту ВВЭР-ТОИ (водо-водяной энергетический реактор типовой оптимизированный </w:t>
      </w:r>
      <w:proofErr w:type="spellStart"/>
      <w:r>
        <w:rPr>
          <w:color w:val="222222"/>
          <w:sz w:val="24"/>
          <w:szCs w:val="24"/>
        </w:rPr>
        <w:t>информатизированный</w:t>
      </w:r>
      <w:proofErr w:type="spellEnd"/>
      <w:r>
        <w:rPr>
          <w:color w:val="222222"/>
          <w:sz w:val="24"/>
          <w:szCs w:val="24"/>
        </w:rPr>
        <w:t xml:space="preserve">). Это новый проект, созданный российскими </w:t>
      </w:r>
      <w:r>
        <w:rPr>
          <w:color w:val="222222"/>
          <w:sz w:val="24"/>
          <w:szCs w:val="24"/>
        </w:rPr>
        <w:t>проектировщиками (АО «</w:t>
      </w:r>
      <w:proofErr w:type="spellStart"/>
      <w:r>
        <w:rPr>
          <w:color w:val="222222"/>
          <w:sz w:val="24"/>
          <w:szCs w:val="24"/>
        </w:rPr>
        <w:t>Атомэнергопроект</w:t>
      </w:r>
      <w:proofErr w:type="spellEnd"/>
      <w:r>
        <w:rPr>
          <w:color w:val="222222"/>
          <w:sz w:val="24"/>
          <w:szCs w:val="24"/>
        </w:rPr>
        <w:t>») на базе технических решений проекта АЭС с ВВЭР-1200. Они обладают улучшенными технико-экономическими показателями. Мощность каждого энергоблока выросла на 25 %, до 1255 МВт по сравнению с энергоблоками действующей К</w:t>
      </w:r>
      <w:r>
        <w:rPr>
          <w:color w:val="222222"/>
          <w:sz w:val="24"/>
          <w:szCs w:val="24"/>
        </w:rPr>
        <w:t>урской АЭС.</w:t>
      </w:r>
    </w:p>
    <w:p w14:paraId="00000010" w14:textId="77777777" w:rsidR="00CD7B03" w:rsidRDefault="00CD7B03"/>
    <w:sectPr w:rsidR="00CD7B0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03"/>
    <w:rsid w:val="001C2991"/>
    <w:rsid w:val="00C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A6BB1-F50E-48F8-B1B0-3692044F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</dc:creator>
  <cp:lastModifiedBy>КСП</cp:lastModifiedBy>
  <cp:revision>2</cp:revision>
  <dcterms:created xsi:type="dcterms:W3CDTF">2023-10-31T06:35:00Z</dcterms:created>
  <dcterms:modified xsi:type="dcterms:W3CDTF">2023-10-31T06:35:00Z</dcterms:modified>
</cp:coreProperties>
</file>