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AF6655" w:rsidRDefault="00AF6655">
      <w:pPr>
        <w:spacing w:after="0" w:line="218" w:lineRule="auto"/>
        <w:ind w:right="1501" w:hanging="10"/>
        <w:rPr>
          <w:rFonts w:ascii="Arial" w:eastAsia="Arial" w:hAnsi="Arial" w:cs="Arial"/>
          <w:color w:val="343433"/>
          <w:sz w:val="24"/>
          <w:szCs w:val="24"/>
        </w:rPr>
      </w:pPr>
      <w:bookmarkStart w:id="0" w:name="_GoBack"/>
      <w:bookmarkEnd w:id="0"/>
    </w:p>
    <w:p w14:paraId="00000002" w14:textId="77777777" w:rsidR="00AF6655" w:rsidRDefault="00E97295">
      <w:pPr>
        <w:spacing w:after="113" w:line="218" w:lineRule="auto"/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Ростехнадзор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отметил высокий уровень безопасности на Белоярской АЭС</w:t>
      </w:r>
    </w:p>
    <w:p w14:paraId="00000003" w14:textId="77777777" w:rsidR="00AF6655" w:rsidRDefault="00E97295">
      <w:pPr>
        <w:spacing w:after="113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Комиссия Центрального аппарата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Ростехнадзора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завершила плановую комплексную проверку ядерной, радиационной и технической безопасности Белоярской АЭС. Независимая оценка регулятора необходима для совершенствования надежной и безопасной работы атомной станци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и. </w:t>
      </w:r>
    </w:p>
    <w:p w14:paraId="00000004" w14:textId="77777777" w:rsidR="00AF6655" w:rsidRDefault="00E97295">
      <w:pPr>
        <w:spacing w:after="113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В течение двух недель 19 представителей экспертной комиссии под председательством начальника отдела инспекций атомных станций центрального аппарата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Ростехнадзора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Ольги Бочкаревой совершали обходы производственных помещений цехов, хранилищ ядерного топл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ива, резервных и блочных пунктов управления, проводили осмотры рабочих мест отдела радиационной безопасности и отдела ядерной безопасности и надежности, проверяли оперативные журналы и документацию по управлению ресурсом оборудования. По итогам комиссия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Ро</w:t>
      </w:r>
      <w:r>
        <w:rPr>
          <w:rFonts w:ascii="Arial" w:eastAsia="Arial" w:hAnsi="Arial" w:cs="Arial"/>
          <w:color w:val="000000"/>
          <w:sz w:val="24"/>
          <w:szCs w:val="24"/>
        </w:rPr>
        <w:t>стехнадзора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РФ подтвердила, что Белоярская АЭС соблюдает пределы и условия безопасной эксплуатации.</w:t>
      </w:r>
    </w:p>
    <w:p w14:paraId="00000005" w14:textId="77777777" w:rsidR="00AF6655" w:rsidRDefault="00E97295">
      <w:pPr>
        <w:spacing w:after="113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Проверка затрагивала 19 направлений деятельности атомной станции, среди которых были мероприятия по обеспечению безопасности атомной станции, по учёту и кон</w:t>
      </w:r>
      <w:r>
        <w:rPr>
          <w:rFonts w:ascii="Arial" w:eastAsia="Arial" w:hAnsi="Arial" w:cs="Arial"/>
          <w:color w:val="000000"/>
          <w:sz w:val="24"/>
          <w:szCs w:val="24"/>
        </w:rPr>
        <w:t>тролю ядерных материалов. Особо комиссия отметила, полноту реализации и достоверность предоставляемой информации о состоянии безопасности, соблюдение условий действия лицензий, а также разрешений на право ведения работ в области атомной энергетики. При вру</w:t>
      </w:r>
      <w:r>
        <w:rPr>
          <w:rFonts w:ascii="Arial" w:eastAsia="Arial" w:hAnsi="Arial" w:cs="Arial"/>
          <w:color w:val="000000"/>
          <w:sz w:val="24"/>
          <w:szCs w:val="24"/>
        </w:rPr>
        <w:t>чении директору Белоярской АЭС Ивану Сидорову отчёта по проверке безопасности председатель комиссии дала высокую оценку состояния безопасности Белоярской АЭС.</w:t>
      </w:r>
    </w:p>
    <w:p w14:paraId="00000006" w14:textId="77777777" w:rsidR="00AF6655" w:rsidRDefault="00E97295">
      <w:pPr>
        <w:spacing w:after="113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«Высокая оценка независимых специалистов говорит о том, что мы идём в правильном направлении. Ком</w:t>
      </w:r>
      <w:r>
        <w:rPr>
          <w:rFonts w:ascii="Arial" w:eastAsia="Arial" w:hAnsi="Arial" w:cs="Arial"/>
          <w:color w:val="000000"/>
          <w:sz w:val="24"/>
          <w:szCs w:val="24"/>
        </w:rPr>
        <w:t>иссия центрального аппарата отметила достойный уровень безопасности Белоярской АЭС. Также эксперты выделили несколько областей для дальнейшего совершенствования: обратить особое внимание на ядерное наследие энергоблоков первой очереди и освоение новых уник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альных технологий, связанных с МОКС-топливом. Решения комиссии примем в работу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для плане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дальнейшего совершенствования надежной и безопасной эксплуатации»,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отметил главный инспектор Белоярской АЭС </w:t>
      </w:r>
      <w:r>
        <w:rPr>
          <w:rFonts w:ascii="Arial" w:eastAsia="Arial" w:hAnsi="Arial" w:cs="Arial"/>
          <w:b/>
          <w:color w:val="000000"/>
          <w:sz w:val="24"/>
          <w:szCs w:val="24"/>
        </w:rPr>
        <w:t>Юрий Носков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00000007" w14:textId="77777777" w:rsidR="00AF6655" w:rsidRDefault="00E97295">
      <w:pPr>
        <w:spacing w:after="113" w:line="218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4"/>
          <w:szCs w:val="24"/>
        </w:rPr>
        <w:t>Подобные проверки проводятся в плановом поря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дке на всех атомных станциях России каждые четыре года. Все АЭС работают, как единая команда, поэтому для дальнейшего совершенствования безопасности все отчёты и результаты проверки переданы в Концерн «Росэнергоатом» и на следующую проверяемую АЭС </w:t>
      </w:r>
      <w:r>
        <w:rPr>
          <w:rFonts w:ascii="Arial" w:eastAsia="Arial" w:hAnsi="Arial" w:cs="Arial"/>
          <w:sz w:val="24"/>
          <w:szCs w:val="24"/>
        </w:rPr>
        <w:t>—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Ленинг</w:t>
      </w:r>
      <w:r>
        <w:rPr>
          <w:rFonts w:ascii="Arial" w:eastAsia="Arial" w:hAnsi="Arial" w:cs="Arial"/>
          <w:color w:val="000000"/>
          <w:sz w:val="24"/>
          <w:szCs w:val="24"/>
        </w:rPr>
        <w:t>радскую.</w:t>
      </w:r>
    </w:p>
    <w:p w14:paraId="00000008" w14:textId="77777777" w:rsidR="00AF6655" w:rsidRDefault="00AF6655">
      <w:pPr>
        <w:spacing w:after="113" w:line="218" w:lineRule="auto"/>
        <w:jc w:val="both"/>
        <w:rPr>
          <w:rFonts w:ascii="Arial" w:eastAsia="Arial" w:hAnsi="Arial" w:cs="Arial"/>
          <w:sz w:val="12"/>
          <w:szCs w:val="12"/>
        </w:rPr>
      </w:pPr>
    </w:p>
    <w:p w14:paraId="00000009" w14:textId="77777777" w:rsidR="00AF6655" w:rsidRDefault="00E97295">
      <w:pPr>
        <w:spacing w:after="113" w:line="218" w:lineRule="auto"/>
        <w:jc w:val="both"/>
        <w:rPr>
          <w:i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>Сегодня Россия продолжает обеспечивать стабильную энергетическую безопасность. Энергетика является основой поступательного социально-экономического развития страны, снабжения промышленности и граждан.  Отечественный топливно-энергетический компле</w:t>
      </w:r>
      <w:r>
        <w:rPr>
          <w:rFonts w:ascii="Arial" w:eastAsia="Arial" w:hAnsi="Arial" w:cs="Arial"/>
          <w:i/>
          <w:color w:val="000000"/>
          <w:sz w:val="24"/>
          <w:szCs w:val="24"/>
        </w:rPr>
        <w:t>кс работает на повышение конкурентоспособности национальной экономики, способствует развитию и благоустройству регионов страны, городов, посёлков, на улучшение качества жизни граждан.</w:t>
      </w:r>
    </w:p>
    <w:p w14:paraId="0000000A" w14:textId="77777777" w:rsidR="00AF6655" w:rsidRDefault="00AF6655">
      <w:pPr>
        <w:spacing w:after="140" w:line="240" w:lineRule="auto"/>
        <w:ind w:right="-22" w:hanging="10"/>
        <w:jc w:val="right"/>
        <w:rPr>
          <w:rFonts w:ascii="Arial" w:eastAsia="Arial" w:hAnsi="Arial" w:cs="Arial"/>
        </w:rPr>
      </w:pPr>
    </w:p>
    <w:sectPr w:rsidR="00AF6655">
      <w:pgSz w:w="11906" w:h="16838"/>
      <w:pgMar w:top="645" w:right="847" w:bottom="1134" w:left="118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0"/>
    <w:family w:val="auto"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655"/>
    <w:rsid w:val="00AF6655"/>
    <w:rsid w:val="00E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1F958-AC2E-46B4-8171-45FEFAF0B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PT Astra Serif" w:eastAsia="PT Astra Serif" w:hAnsi="PT Astra Serif" w:cs="PT Astra Serif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C2I5SMRGMQ3xACHXDEM8xWjr9g==">CgMxLjA4AHIhMWdWY0wtaDNIQnM1a2lsckdBNnBHVnZ5VVhpdU1keExM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dcterms:created xsi:type="dcterms:W3CDTF">2023-10-17T07:01:00Z</dcterms:created>
  <dcterms:modified xsi:type="dcterms:W3CDTF">2023-10-17T07:01:00Z</dcterms:modified>
</cp:coreProperties>
</file>