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929F182" w:rsidR="008B5E6B" w:rsidRDefault="00FE5801">
      <w:pPr>
        <w:spacing w:before="280" w:after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Сборная Росатома стала лидером в медальном зачете на чемпионате </w:t>
      </w:r>
      <w:proofErr w:type="spellStart"/>
      <w:r>
        <w:rPr>
          <w:b/>
          <w:sz w:val="24"/>
          <w:szCs w:val="24"/>
        </w:rPr>
        <w:t>DigitalSkills</w:t>
      </w:r>
      <w:proofErr w:type="spellEnd"/>
      <w:r>
        <w:rPr>
          <w:b/>
          <w:sz w:val="24"/>
          <w:szCs w:val="24"/>
        </w:rPr>
        <w:t xml:space="preserve"> 2023</w:t>
      </w:r>
    </w:p>
    <w:p w14:paraId="00000002" w14:textId="77777777" w:rsidR="008B5E6B" w:rsidRDefault="00FE5801">
      <w:pPr>
        <w:spacing w:before="280" w:after="280"/>
        <w:rPr>
          <w:i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23 сентября были подведены итоги V отраслевого чемпионата профессионального мастерства в сфере информационных технологий </w:t>
      </w:r>
      <w:proofErr w:type="spellStart"/>
      <w:r>
        <w:rPr>
          <w:sz w:val="24"/>
          <w:szCs w:val="24"/>
        </w:rPr>
        <w:t>DigitalSkills</w:t>
      </w:r>
      <w:proofErr w:type="spellEnd"/>
      <w:r>
        <w:rPr>
          <w:sz w:val="24"/>
          <w:szCs w:val="24"/>
        </w:rPr>
        <w:t xml:space="preserve"> 2023, который прошел с 20 по 23 сентября на площадке международного выставочного центра «Казань ЭКСПО». Сборная Росатома </w:t>
      </w:r>
      <w:r>
        <w:rPr>
          <w:sz w:val="24"/>
          <w:szCs w:val="24"/>
        </w:rPr>
        <w:t xml:space="preserve">в очередной раз защитила титул лидера медального зачета. </w:t>
      </w:r>
      <w:r>
        <w:rPr>
          <w:i/>
          <w:sz w:val="24"/>
          <w:szCs w:val="24"/>
        </w:rPr>
        <w:t>Команда Госкорпорации была представлена на Чемпионате в 11-ти из 30-ти компетенций. По итогам в десяти из одиннадцати компетенций было выиграно 18 наград – в международном и общероссийском зачетах: 8</w:t>
      </w:r>
      <w:r>
        <w:rPr>
          <w:i/>
          <w:sz w:val="24"/>
          <w:szCs w:val="24"/>
        </w:rPr>
        <w:t xml:space="preserve"> золотых (из них 2 в международном зачете), 5 серебряных и 5 бронзовых медалей.</w:t>
      </w:r>
    </w:p>
    <w:p w14:paraId="00000003" w14:textId="77777777" w:rsidR="008B5E6B" w:rsidRDefault="00FE5801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Победителей определили в 3 зачетах: общем российском, международном с участием иностранных и лучших российских конкурсантов по соответствующим компетенциям, а также в зачете дл</w:t>
      </w:r>
      <w:r>
        <w:rPr>
          <w:sz w:val="24"/>
          <w:szCs w:val="24"/>
        </w:rPr>
        <w:t xml:space="preserve">я участников дистанционных соревнований. </w:t>
      </w:r>
    </w:p>
    <w:p w14:paraId="00000004" w14:textId="77777777" w:rsidR="008B5E6B" w:rsidRDefault="00FE5801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В состав сборной Госкорпорации «Росатом» вошли сотрудники нескольких дивизионов атомного контура: АО «</w:t>
      </w:r>
      <w:proofErr w:type="spellStart"/>
      <w:r>
        <w:rPr>
          <w:sz w:val="24"/>
          <w:szCs w:val="24"/>
        </w:rPr>
        <w:t>Гринатом</w:t>
      </w:r>
      <w:proofErr w:type="spellEnd"/>
      <w:r>
        <w:rPr>
          <w:sz w:val="24"/>
          <w:szCs w:val="24"/>
        </w:rPr>
        <w:t>», Дирекция по ЯОК, АО «Концерн Росэнергоатом», АО «ТВЭЛ», «Экологические решения», а также студенты НИЯ</w:t>
      </w:r>
      <w:r>
        <w:rPr>
          <w:sz w:val="24"/>
          <w:szCs w:val="24"/>
        </w:rPr>
        <w:t xml:space="preserve">У МИФИ. Кроме того, эксперты Росатома сопровождали студентов РТУ МИРЭА в компетенции «Машинное обучение и большие данные». </w:t>
      </w:r>
    </w:p>
    <w:p w14:paraId="00000005" w14:textId="77777777" w:rsidR="008B5E6B" w:rsidRDefault="00FE5801">
      <w:pPr>
        <w:spacing w:before="280" w:after="28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Справка</w:t>
      </w:r>
    </w:p>
    <w:p w14:paraId="00000006" w14:textId="77777777" w:rsidR="008B5E6B" w:rsidRDefault="00FE5801">
      <w:pPr>
        <w:spacing w:before="280" w:after="2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Отраслевой чемпионат в сфере цифровых технологий </w:t>
      </w:r>
      <w:proofErr w:type="spellStart"/>
      <w:r>
        <w:rPr>
          <w:i/>
          <w:sz w:val="24"/>
          <w:szCs w:val="24"/>
        </w:rPr>
        <w:t>DigitalSkills</w:t>
      </w:r>
      <w:proofErr w:type="spellEnd"/>
      <w:r>
        <w:rPr>
          <w:i/>
          <w:sz w:val="24"/>
          <w:szCs w:val="24"/>
        </w:rPr>
        <w:t xml:space="preserve"> проводится во исполнение п.4 (а) перечня поручений Президента</w:t>
      </w:r>
      <w:r>
        <w:rPr>
          <w:i/>
          <w:sz w:val="24"/>
          <w:szCs w:val="24"/>
        </w:rPr>
        <w:t xml:space="preserve"> РФ от 29 декабря 2016 года № ПР-2582 и направлен на реализацию мер федерального проекта «Кадры для цифровой экономики» национальной программы «Цифровая экономика Российской Федерации». </w:t>
      </w:r>
    </w:p>
    <w:p w14:paraId="00000007" w14:textId="77777777" w:rsidR="008B5E6B" w:rsidRDefault="00FE5801">
      <w:pPr>
        <w:spacing w:before="280" w:after="2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Организаторы чемпионата – Министерство цифрового развития, связи и ма</w:t>
      </w:r>
      <w:r>
        <w:rPr>
          <w:i/>
          <w:sz w:val="24"/>
          <w:szCs w:val="24"/>
        </w:rPr>
        <w:t>ссовых коммуникаций РФ, Правительство Республики Татарстан и Агентство развития профессий и навыков.</w:t>
      </w:r>
    </w:p>
    <w:p w14:paraId="00000008" w14:textId="77777777" w:rsidR="008B5E6B" w:rsidRDefault="00FE5801">
      <w:pPr>
        <w:spacing w:before="280" w:after="2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 2023 году Чемпионат проходил по 30 компетенциям в сфере информационных и цифровых технологий, участвовали конкурсанты от 16 до 48 лет: сотрудники ИТ-отра</w:t>
      </w:r>
      <w:r>
        <w:rPr>
          <w:i/>
          <w:sz w:val="24"/>
          <w:szCs w:val="24"/>
        </w:rPr>
        <w:t xml:space="preserve">сли предприятий малого, среднего и крупного бизнеса, студенты учреждений высшего и среднего профессионального образования. </w:t>
      </w:r>
    </w:p>
    <w:p w14:paraId="00000009" w14:textId="77777777" w:rsidR="008B5E6B" w:rsidRDefault="00FE5801">
      <w:pPr>
        <w:spacing w:before="280" w:after="2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Всего в очных соревнованиях приняли участие 250 конкурсантов из 22 вузов, 33 колледжей и техникумов, 4 школ и 16 организаций и компа</w:t>
      </w:r>
      <w:r>
        <w:rPr>
          <w:i/>
          <w:sz w:val="24"/>
          <w:szCs w:val="24"/>
        </w:rPr>
        <w:t xml:space="preserve">ний из 21 </w:t>
      </w:r>
      <w:r>
        <w:rPr>
          <w:i/>
          <w:sz w:val="24"/>
          <w:szCs w:val="24"/>
        </w:rPr>
        <w:lastRenderedPageBreak/>
        <w:t>субъекта Российской Федерации и 4 стран: Китая, Кыргызстана, Казахстана и Узбекистана. Профессиональные навыки участников оценивали 244 эксперта. Кроме того, в дистанционном формате чемпионата приняли участие специалисты из Азербайджана, Армении,</w:t>
      </w:r>
      <w:r>
        <w:rPr>
          <w:i/>
          <w:sz w:val="24"/>
          <w:szCs w:val="24"/>
        </w:rPr>
        <w:t xml:space="preserve"> Бразилии, Беларуси, Ганы, Индии, Ирана, ЮАР, Малайзии, Китая, Кыргызстана, Казахстана, Узбекистана. </w:t>
      </w:r>
    </w:p>
    <w:p w14:paraId="0000000A" w14:textId="77777777" w:rsidR="008B5E6B" w:rsidRDefault="00FE5801">
      <w:pPr>
        <w:spacing w:before="280" w:after="2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Сборная Росатома принимает участие в чемпионатах </w:t>
      </w:r>
      <w:proofErr w:type="spellStart"/>
      <w:r>
        <w:rPr>
          <w:i/>
          <w:sz w:val="24"/>
          <w:szCs w:val="24"/>
        </w:rPr>
        <w:t>DigitalSkills</w:t>
      </w:r>
      <w:proofErr w:type="spellEnd"/>
      <w:r>
        <w:rPr>
          <w:i/>
          <w:sz w:val="24"/>
          <w:szCs w:val="24"/>
        </w:rPr>
        <w:t xml:space="preserve"> c 2017 года. Число компетенций, в которых соревнуются специалисты атомной отрасли, выросло </w:t>
      </w:r>
      <w:r>
        <w:rPr>
          <w:i/>
          <w:sz w:val="24"/>
          <w:szCs w:val="24"/>
        </w:rPr>
        <w:t>с 8 до 11. В 2023 году сборной Росатома заняла призовые места в 10 компетенциях и завоевала 18 наград разного достоинства в международном и общероссийском зачетах, что стало лучшим результатом в медальном зачете команд, участвовавших в Чемпионате.</w:t>
      </w:r>
    </w:p>
    <w:p w14:paraId="0000000B" w14:textId="77777777" w:rsidR="008B5E6B" w:rsidRDefault="008B5E6B"/>
    <w:sectPr w:rsidR="008B5E6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E6B"/>
    <w:rsid w:val="008B5E6B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77DB"/>
  <w15:docId w15:val="{6B33084A-BB90-4FA3-8473-33E4F6A0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Yuriy</cp:lastModifiedBy>
  <cp:revision>2</cp:revision>
  <dcterms:created xsi:type="dcterms:W3CDTF">2023-09-26T09:09:00Z</dcterms:created>
  <dcterms:modified xsi:type="dcterms:W3CDTF">2023-09-26T09:09:00Z</dcterms:modified>
</cp:coreProperties>
</file>