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Ученые Росатома разработали инновационный метод дезактивации спецодежды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Специалисты АО «Радиевый институт им. В. Г. Хлопина» (входит в научный дивизион Госкорпорации «Росатом») разработали технологию и создали экспериментальный образец установки безводной дезактивации спецодежды для специалистов, работающих с радиоактивными веществами: работников АЭС и радиохимической промышленности. Проект реализован по инициативе АО «ТВЭЛ» — отраслевого Интегратора по выводу из эксплуатации ядерно и радиационно опасных объектов и обращению с радиоактивными отходами (РАО).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Главными преимуществами установки, в отличие от традиционных спецпрачечных, являются мобильность и минимизация РАО. Благодаря новой технологии сокращается объем образующихся вторичных жидких радиоактивных отходов (ЖРО) во время стирки и упрощается обращение с ними. После дезактивации спецодежда, которая используется при работе с радиоактивными веществами, становится полностью безопасной и готовой к повторному использованию.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Разработанная технология предусматривает очистку средств индивидуальной защиты (СИЗ) с применением озон-дружественного растворителя — жидкого фреона — вместо воды. Выбранная среда отличается низким рабочим давлением и является наиболее безопасной для применения.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«По данной технологии радиоактивные вещества (РВ) растворяют во фреоне по специально разработанной рецептуре. После проведения необходимого количества циклов дезактивации, за счет изменения давления и температуры фреон переводится в газообразное состояние и отделяется от реагентов и загрязнений. Таким образом, РВ оказываются сконцентрированными в небольшом объеме, а очищенный фреон возвращается в цикл для повторного использования. Эта технология является уникальной среди альтернативных методов дезактивации и не имеет аналогов во всем мире», — прокомментировал научный сотрудник лаборатории технологий обращения с ОЯТ — руководитель проекта АО «Радиевый институт им. В. Г. Хлопина» Артем Николаев.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«Разработка наших ученых позволяет снизить объемы получаемых жидких радиоактивных отходов при дезактивации средств индивидуальной защиты в 350 раз. Сейчас работы над экспериментальным образцом продолжаются с целью уточнения параметров для создания опытно-промышленного образца. Мобильность созданной установки позволяет использовать ее в качестве аварийного автономного решения для дезактивации загрязненной спецодежды с возможностью перемещения как в качестве отдельного модуля, так и на шасси спецтехники», — отметил генеральный директор АО «Радиевый институт им. В. Г. Хлопина» Константин Вергазов.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«С помощью ученых Росатома, в частности, опытных и высококвалифицированных коллег из Радиевого института, мы решаем одну из задач, стоящих перед Интегратором по выводу из эксплуатации и обращению с РАО. Это реализация НИОКР — разработки, испытания инновационных технологий по выводу из эксплуатации для последующего широкого внедрения в отрасли. И российская наука нам в этом помогает. Мы видим перспективы: применение подобных установок возможно в рамках цехов дезактивации при АЭС или объектах радиохимической промышленности», — сообщил директор программ по выводу из эксплуатации АО «ТВЭЛ» Эдуард Никитин.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Для справки:</w:t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</w:r>
    </w:p>
    <w:p>
      <w:pPr>
        <w:pStyle w:val="Normal1"/>
        <w:rPr>
          <w:color w:val="222222"/>
          <w:highlight w:val="white"/>
        </w:rPr>
      </w:pPr>
      <w:hyperlink r:id="rId2">
        <w:r>
          <w:rPr>
            <w:color w:val="1155CC"/>
            <w:highlight w:val="white"/>
            <w:u w:val="single"/>
          </w:rPr>
          <w:t>Видеопрезентация установки флюидной дезактивации спецодежды</w:t>
        </w:r>
      </w:hyperlink>
      <w:r>
        <w:rPr>
          <w:color w:val="222222"/>
          <w:highlight w:val="white"/>
        </w:rPr>
        <w:t>, изготовленной в АО «Радиевый институт им. В. Г. Хлопина».</w:t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Инновационные технологии Росатома основаны на передовых достижениях российской атомной науки.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лояльность к безопасной атомной генерации электричества в мире.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АО «Радиевый институт им. В. Г. Хлопина» является первой научной организацией в области атомной науки и техники в нашей стране. Институт — признанный лидер в области исследований ядерно-физического, радиохимического, геохимического и экологического профилей, а также в вопросах атомной энергетики, радиоэкологии и получения изотопов. С 2022 года назначен головной научной организацией по радиохимическим технологиям при реализации проектов, относящихся к гражданской части атомной отрасли. Институт активно продвигает концепцию замкнутого ядерного топливного цикла (ЗЯТЦ), позволяющую существенно повысить эффективность использования природного урана, решить проблему накопления ядерных отходов и обеспечить человечество надежным и долгосрочным источником экологически чистой энергии.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color w:val="222222"/>
          <w:highlight w:val="white"/>
        </w:rPr>
        <w:t>АО «ТВЭЛ» с 2019 года является отраслевым 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4bd578be946ee9f96926156aaa363457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603</Words>
  <Characters>4456</Characters>
  <CharactersWithSpaces>5056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