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240" w:after="240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ПМЭФ 2023: </w:t>
      </w:r>
      <w:r>
        <w:rPr>
          <w:rFonts w:eastAsia="Arial" w:cs="Arial" w:ascii="Arial" w:hAnsi="Arial"/>
          <w:b/>
          <w:color w:val="000000"/>
          <w:sz w:val="24"/>
          <w:szCs w:val="24"/>
        </w:rPr>
        <w:t>Глава Росатома подчеркнул важную роль госкомпаний</w:t>
        <w:br/>
        <w:t xml:space="preserve">в развитии перспективных технологий в России 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В рамках Санкт-Петербургского международного экономического форума прошла сессия «Технологии будущего: когда надо – уже поздно», организованная при участии Госкорпорации «Росатом». Дискуссия состоялась в преддверии Форума будущих технологий, который пройдет с 9 по 14 июля в Москве. 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Участником мероприятия стал генеральный директор Росатома </w:t>
      </w:r>
      <w:r>
        <w:rPr>
          <w:rFonts w:eastAsia="Arial" w:cs="Arial" w:ascii="Arial" w:hAnsi="Arial"/>
          <w:b/>
          <w:color w:val="000000"/>
        </w:rPr>
        <w:t>Алексей Лихачев</w:t>
      </w:r>
      <w:r>
        <w:rPr>
          <w:rFonts w:eastAsia="Arial" w:cs="Arial" w:ascii="Arial" w:hAnsi="Arial"/>
          <w:color w:val="000000"/>
        </w:rPr>
        <w:t xml:space="preserve">. Модератором сессии выступил сооснователь Российского квантового центра (РКЦ) </w:t>
      </w:r>
      <w:r>
        <w:rPr>
          <w:rFonts w:eastAsia="Arial" w:cs="Arial" w:ascii="Arial" w:hAnsi="Arial"/>
          <w:b/>
          <w:color w:val="000000"/>
        </w:rPr>
        <w:t>Руслан Юнусов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Участники дискуссии обсудили перспективы инвестирования в будущие инновации, в том числе, в квантовые технологии, которые играют важную роль в развитии нашей страны и уже стали неотъемлемой частью прогресса. Эксперты определили вектор научно-технического развития предприятий с целью улучшения качества продуктов или услуг, оптимизации производственных процессов и повышения эффективности бизнеса в целом, а также ответили на вопрос о том, как мотивировать российских предпринимателей инвестировать в будущие технологии и какие организации должны брать на себя ответственность за внедрение этих технологий.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В ходе обсуждения помощник президента Российской Федерации </w:t>
      </w:r>
      <w:r>
        <w:rPr>
          <w:rFonts w:eastAsia="Arial" w:cs="Arial" w:ascii="Arial" w:hAnsi="Arial"/>
          <w:b/>
          <w:color w:val="000000"/>
        </w:rPr>
        <w:t>Максим Орешкин</w:t>
      </w:r>
      <w:r>
        <w:rPr>
          <w:rFonts w:eastAsia="Arial" w:cs="Arial" w:ascii="Arial" w:hAnsi="Arial"/>
          <w:color w:val="000000"/>
        </w:rPr>
        <w:t xml:space="preserve"> обозначил важность темы инноваций: «Почему люди думают о технологиях, потому что все прекрасно понимают, чтобы быть конкурентоспособными завтра, этим надо заниматься сегодня. Именно поэтому Президент выдвинул инициативу сделать Форум будущих технологий, чтобы все перспективные направления рассматривать с периодичностью раз в год». По словам Максима Орешкина важны не только научные исследования как таковые и инвестиции компаний в проекты, но и обмен знаниями и мнениями, диалог научного сообщества и бизнеса, который дает синергетический эффект.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Генеральный директор Госкорпорации «Росатом» </w:t>
      </w:r>
      <w:r>
        <w:rPr>
          <w:rFonts w:eastAsia="Arial" w:cs="Arial" w:ascii="Arial" w:hAnsi="Arial"/>
          <w:b/>
          <w:color w:val="000000"/>
        </w:rPr>
        <w:t>Алексей Лихачев</w:t>
      </w:r>
      <w:r>
        <w:rPr>
          <w:rFonts w:eastAsia="Arial" w:cs="Arial" w:ascii="Arial" w:hAnsi="Arial"/>
          <w:color w:val="000000"/>
        </w:rPr>
        <w:t xml:space="preserve"> подчеркнул исторически сложившуюся роль Росатома как одного из технологических лидеров, который обладает опытом организатора масштабных и сложных проектов развития: «Росатом, может быть, чуть больше, чем все остальные, готов отвечать за квантовый проект: мы исторически умеем с наименьшими потерями преодолевать зоны рисков - путь от идеи и научного задела до индустриального воплощения продукта. Такой путь для обеспечения безопасности страны мы в свое время прошли максимально быстро. Этот опыт - в нашем коде, мы его храним, как святыню».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Алексей Лихачев</w:t>
      </w:r>
      <w:r>
        <w:rPr>
          <w:rFonts w:eastAsia="Arial" w:cs="Arial" w:ascii="Arial" w:hAnsi="Arial"/>
          <w:color w:val="000000"/>
        </w:rPr>
        <w:t xml:space="preserve"> указал на важную роль государственных компаний в развитии перспективных технологий в нашей стране, отметив значение их инвестиций в данную сферу, а также усилий по созданию научно-технологических партнерств: «Несколько лет назад считалось, что частный бизнес должен дать деньги на инновации, но что-то не сработало. Потом появился механизм дорожных карт. Правительство определяет основные направления стратегического развития и ответственные государственные корпорации. Таким образом Росатом получил задачу разработки квантового компьютера, а РЖД - создания квантовой связи. Госкорпорации направляют инвестиции в инновационную сферу, несмотря на риски».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Также глава Росатома сказал о необходимости подготовки нового поколения ученых и инженеров для развития технологий будущего, и этому послужит популяризация перспективных научных направлений как на уровне школы, так и в университетах: «Мы проводим работу со студенчеством по целому ряду научных направлений. Но считаю, что начинать надо на самых ранних этапах, необходимо идти в школы. Работа с подрастающим поколением - это сверхзадача».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Важными статистическими данными поделился генеральный директор Всероссийского центра изучения общественного мнения (ВЦИОМ) </w:t>
      </w:r>
      <w:r>
        <w:rPr>
          <w:rFonts w:eastAsia="Arial" w:cs="Arial" w:ascii="Arial" w:hAnsi="Arial"/>
          <w:b/>
          <w:color w:val="000000"/>
        </w:rPr>
        <w:t>Валерий Федоров</w:t>
      </w:r>
      <w:r>
        <w:rPr>
          <w:rFonts w:eastAsia="Arial" w:cs="Arial" w:ascii="Arial" w:hAnsi="Arial"/>
          <w:color w:val="000000"/>
        </w:rPr>
        <w:t>: «Россия остается страной технооптимистов. Если в целом будущее для нас - это скорее зона угроз, опасностей, проблем, то технологии, и прежде всего технологии будущего, рассматриваются скорее как инструмент решения этих проблем, как способ сделать нашу жизнь безопаснее, комфортнее, богаче, достойнее. Порядка 77% говорят, что скорее доверяют будущим технологиям».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«Предыдущие четыре промышленных революции мы создавали машины, которые сделают работу за нас, но это не затрагивало самого человека. А сейчас, в пятую волну, человечество уже вплотную приблизилось к следующему шагу. Изменится не мир вокруг нас, а мы сами станем другими, изменится человеческая природа. Мы открываем новые технологические горизонты: квантовые технологии, биотехнологии, создаем цифровые миры и реальности», – отметил сооснователь Российского квантового центра (РКЦ) </w:t>
      </w:r>
      <w:r>
        <w:rPr>
          <w:rFonts w:eastAsia="Arial" w:cs="Arial" w:ascii="Arial" w:hAnsi="Arial"/>
          <w:b/>
          <w:color w:val="000000"/>
        </w:rPr>
        <w:t>Руслан Юнусов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Форум будущих технологий станет крупнейшим событием в области новых технологий в России и будет посвящен квантовым посвящен квантовым вычислениям и технологиям передачи данных. Оператором Форума выступает Фонд Росконгресс, соорганизаторами - Госкорпорация «Росатом» и ОАО «РЖД».</w:t>
      </w:r>
    </w:p>
    <w:p>
      <w:pPr>
        <w:pStyle w:val="Normal"/>
        <w:pBdr/>
        <w:spacing w:lineRule="auto" w:line="24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</w:rPr>
        <w:t>_________________</w:t>
      </w:r>
    </w:p>
    <w:p>
      <w:pPr>
        <w:pStyle w:val="Normal"/>
        <w:pBdr/>
        <w:spacing w:lineRule="auto" w:line="240"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Arial" w:cs="Arial" w:ascii="Arial" w:hAnsi="Arial"/>
          <w:b/>
          <w:color w:val="000000"/>
          <w:sz w:val="16"/>
          <w:szCs w:val="16"/>
        </w:rPr>
        <w:t xml:space="preserve">Госкорпорация «Росатом» </w:t>
      </w:r>
      <w:r>
        <w:rPr>
          <w:rFonts w:eastAsia="Arial" w:cs="Arial" w:ascii="Arial" w:hAnsi="Arial"/>
          <w:color w:val="000000"/>
          <w:sz w:val="16"/>
          <w:szCs w:val="16"/>
        </w:rPr>
        <w:t xml:space="preserve">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</w:t>
      </w:r>
      <w:hyperlink r:id="rId2">
        <w:r>
          <w:rPr>
            <w:rFonts w:eastAsia="Arial" w:cs="Arial" w:ascii="Arial" w:hAnsi="Arial"/>
            <w:color w:val="0000FF"/>
            <w:sz w:val="16"/>
            <w:szCs w:val="16"/>
            <w:u w:val="single"/>
          </w:rPr>
          <w:t>60 цифровых продуктов</w:t>
        </w:r>
      </w:hyperlink>
      <w:r>
        <w:rPr>
          <w:rFonts w:eastAsia="Arial" w:cs="Arial" w:ascii="Arial" w:hAnsi="Arial"/>
          <w:color w:val="000000"/>
          <w:sz w:val="16"/>
          <w:szCs w:val="16"/>
        </w:rPr>
        <w:t>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 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 теме цифровизации.</w:t>
      </w:r>
    </w:p>
    <w:sectPr>
      <w:type w:val="nextPage"/>
      <w:pgSz w:w="11906" w:h="16838"/>
      <w:pgMar w:left="1418" w:right="851" w:gutter="0" w:header="0" w:top="851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5c7546"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Docdata" w:customStyle="1">
    <w:name w:val="docdata"/>
    <w:basedOn w:val="Normal"/>
    <w:qFormat/>
    <w:rsid w:val="003852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852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atomcatalog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TBJfLrk3YUjErBCS/GkZ0WdWijA==">CgMxLjAyCGguZ2pkZ3hzOAByITFrZjFGbllXeU1CRlY3dWR0S2JBbnh3bmpsTkpLUDdkTQ==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824</Words>
  <Characters>5833</Characters>
  <CharactersWithSpaces>6651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2023-06-16T16:31:00Z</dcterms:created>
  <dc:creator>Admin</dc:creator>
  <dc:description/>
  <dc:language>ru-RU</dc:language>
  <cp:lastModifiedBy/>
  <dcterms:modified xsi:type="dcterms:W3CDTF">2023-12-12T16:52:10Z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