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D899D" w14:textId="77777777" w:rsidR="00196D06" w:rsidRDefault="00196D06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Юлия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Мандра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</w:p>
    <w:p w14:paraId="00000001" w14:textId="752CACC9" w:rsidR="001C2738" w:rsidRDefault="00196D06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кандидат биологических наук, доцент, член-корреспондент Российской экологической академии, генеральный директор ООО "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ЭкоАспект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", внештатный эксперт Росприроднадзора, член общественного совета Минприроды Ставропольского края.</w:t>
      </w:r>
    </w:p>
    <w:p w14:paraId="00000002" w14:textId="77777777" w:rsidR="001C2738" w:rsidRDefault="00196D0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ветроэнергетики – это шаг к нашему общему «зеленому» будущему! Отрадно, что наш регион – Ставрополье – является одним из лидеров в данной отрасли. Сегодня важно не только осознавать, что помимо традиционных источников энергии, есть и иные – альтер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нативные, которые помогают снизить уровень выбросов парниковых газов в атмосферу, уменьшить последствия изменения климата. Сегодня важно и нужно делать в данном направлении выверенные и продуманные шаги! Конечно, как у всего нового, у ветроэнергетики есть </w:t>
      </w:r>
      <w:r>
        <w:rPr>
          <w:rFonts w:ascii="Times New Roman" w:eastAsia="Times New Roman" w:hAnsi="Times New Roman" w:cs="Times New Roman"/>
          <w:sz w:val="28"/>
          <w:szCs w:val="28"/>
        </w:rPr>
        <w:t>свои сильные и слабые (скорее неизученные) стороны. Однако при грамотном подходе в определении места размещения ВЭС, соблюдении природоохранных норм и регламентов при их возведении и эксплуатации, данные установки, безусловно, выигрывают в экологическом пл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ане на фоне традиционных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топливосжигающих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электростанций.</w:t>
      </w:r>
    </w:p>
    <w:sectPr w:rsidR="001C273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738"/>
    <w:rsid w:val="00196D06"/>
    <w:rsid w:val="001C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E59DF"/>
  <w15:docId w15:val="{BCE0B949-6BDC-4B80-8FAC-7C800D5B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P1Ndfb8GP+wrbZ1O+RHiwKwz1w==">CgMxLjAyCGguZ2pkZ3hzOAByITE1d0xjWmtnNkVEV2FYUDJ3RzRmNHFxcHM2ejFVa29GbQ==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Yuriy</cp:lastModifiedBy>
  <cp:revision>2</cp:revision>
  <dcterms:created xsi:type="dcterms:W3CDTF">2023-06-04T11:13:00Z</dcterms:created>
  <dcterms:modified xsi:type="dcterms:W3CDTF">2023-06-05T10:10:00Z</dcterms:modified>
</cp:coreProperties>
</file>