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2F" w:rsidRPr="00C02FE8" w:rsidRDefault="00C02FE8">
      <w:pPr>
        <w:spacing w:after="0"/>
        <w:rPr>
          <w:rFonts w:ascii="Arial" w:eastAsia="Arial" w:hAnsi="Arial" w:cs="Arial"/>
        </w:rPr>
      </w:pPr>
      <w:r w:rsidRPr="00C02FE8">
        <w:rPr>
          <w:rFonts w:ascii="Arial" w:eastAsia="Arial" w:hAnsi="Arial" w:cs="Arial"/>
        </w:rPr>
        <w:t xml:space="preserve">Защита квалификационных работ финалистов Всероссийского инженерного конкурса      </w:t>
      </w:r>
    </w:p>
    <w:p w:rsidR="00CE202F" w:rsidRDefault="00CE202F">
      <w:pPr>
        <w:spacing w:after="0"/>
        <w:rPr>
          <w:rFonts w:ascii="Arial" w:eastAsia="Arial" w:hAnsi="Arial" w:cs="Arial"/>
          <w:b/>
        </w:rPr>
      </w:pPr>
    </w:p>
    <w:p w:rsidR="00CE202F" w:rsidRDefault="00CE202F">
      <w:pPr>
        <w:spacing w:after="0"/>
        <w:rPr>
          <w:rFonts w:ascii="Arial" w:eastAsia="Arial" w:hAnsi="Arial" w:cs="Arial"/>
          <w:b/>
        </w:rPr>
      </w:pPr>
    </w:p>
    <w:p w:rsidR="00CE202F" w:rsidRDefault="00C02FE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Дата:</w:t>
      </w:r>
      <w:r>
        <w:rPr>
          <w:rFonts w:ascii="Arial" w:eastAsia="Arial" w:hAnsi="Arial" w:cs="Arial"/>
        </w:rPr>
        <w:t xml:space="preserve"> 31 мая 2023 года</w:t>
      </w:r>
    </w:p>
    <w:p w:rsidR="00CE202F" w:rsidRDefault="00C02FE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Время:</w:t>
      </w:r>
      <w:r>
        <w:rPr>
          <w:rFonts w:ascii="Arial" w:eastAsia="Arial" w:hAnsi="Arial" w:cs="Arial"/>
        </w:rPr>
        <w:t xml:space="preserve"> 10:00 – 18:00</w:t>
      </w:r>
    </w:p>
    <w:p w:rsidR="00CE202F" w:rsidRDefault="00C02FE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Адрес:</w:t>
      </w:r>
      <w:r>
        <w:rPr>
          <w:rFonts w:ascii="Arial" w:eastAsia="Arial" w:hAnsi="Arial" w:cs="Arial"/>
        </w:rPr>
        <w:t xml:space="preserve"> Госкорпорация «Росатом», г. Москва, Б. Ордынка, 24</w:t>
      </w:r>
    </w:p>
    <w:p w:rsidR="00CE202F" w:rsidRDefault="00C02FE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Участники:</w:t>
      </w:r>
      <w:r>
        <w:rPr>
          <w:rFonts w:ascii="Arial" w:eastAsia="Arial" w:hAnsi="Arial" w:cs="Arial"/>
        </w:rPr>
        <w:t xml:space="preserve"> студенты и аспиранты Всероссийского инженерного конкурса (ВИК) </w:t>
      </w:r>
    </w:p>
    <w:p w:rsidR="00CE202F" w:rsidRDefault="00C02F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17 полуфиналистов</w:t>
      </w:r>
    </w:p>
    <w:p w:rsidR="00CE202F" w:rsidRDefault="00C02F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21 представитель вузов </w:t>
      </w:r>
    </w:p>
    <w:p w:rsidR="00CE202F" w:rsidRDefault="00C02F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 членов государственной экзаменационной комиссии (ГЭК)</w:t>
      </w:r>
    </w:p>
    <w:p w:rsidR="00CE202F" w:rsidRDefault="00C02FE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Спикеры:</w:t>
      </w:r>
      <w:r>
        <w:rPr>
          <w:rFonts w:ascii="Arial" w:eastAsia="Arial" w:hAnsi="Arial" w:cs="Arial"/>
        </w:rPr>
        <w:t xml:space="preserve"> А. Е. Лихачев – генеральный директор Госкорпорации «Росатом», Т. А. Терентьева – заместитель генерального директора по персоналу Госкорпорации «Росатом».</w:t>
      </w:r>
    </w:p>
    <w:p w:rsidR="00CE202F" w:rsidRDefault="00CE202F">
      <w:pPr>
        <w:spacing w:after="0"/>
        <w:rPr>
          <w:rFonts w:ascii="Arial" w:eastAsia="Arial" w:hAnsi="Arial" w:cs="Arial"/>
        </w:rPr>
      </w:pPr>
    </w:p>
    <w:p w:rsidR="00CE202F" w:rsidRDefault="00C02FE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О мероприятии</w:t>
      </w:r>
    </w:p>
    <w:p w:rsidR="00CE202F" w:rsidRDefault="00CE202F">
      <w:pPr>
        <w:spacing w:after="0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:rsidR="00CE202F" w:rsidRDefault="00C02FE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 мая в Госкорпорации «Росатом» состоится публичная защита квалификационных работ участников финала ВИК. Конкурс проводится с целью популяризации инженерных профессий, выявления и поддержки будущих технологических лидеров. Росатом – индустриальный партнер конкурса. Оценивать инженерные проекты молодых специалистов будет государственная аттестационная комиссия под председательством генерального директора Госкорпорации Алексея Лихачева.</w:t>
      </w:r>
    </w:p>
    <w:p w:rsidR="00CE202F" w:rsidRDefault="00CE202F">
      <w:pPr>
        <w:spacing w:after="0"/>
        <w:rPr>
          <w:rFonts w:ascii="Arial" w:eastAsia="Arial" w:hAnsi="Arial" w:cs="Arial"/>
        </w:rPr>
      </w:pPr>
    </w:p>
    <w:p w:rsidR="00CE202F" w:rsidRDefault="00C02FE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Перед защитой гости и участники ВИК посетят мемориальный музей Е.П. Славского, а после – финалисты встретятся с заместителем директора по персоналу Росатома Татьяной Терентьевой. </w:t>
      </w:r>
    </w:p>
    <w:p w:rsidR="00CE202F" w:rsidRDefault="00CE202F">
      <w:pPr>
        <w:spacing w:after="0"/>
        <w:rPr>
          <w:rFonts w:ascii="Arial" w:eastAsia="Arial" w:hAnsi="Arial" w:cs="Arial"/>
        </w:rPr>
      </w:pPr>
    </w:p>
    <w:p w:rsidR="00CE202F" w:rsidRDefault="00C02FE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июня финалисты отправятся на экскурсию по музею ТВЭЛ и посетят Центр аддитивных технологий.</w:t>
      </w:r>
    </w:p>
    <w:p w:rsidR="00CE202F" w:rsidRDefault="00CE202F">
      <w:pPr>
        <w:spacing w:after="0"/>
        <w:jc w:val="both"/>
        <w:rPr>
          <w:rFonts w:ascii="Arial" w:eastAsia="Arial" w:hAnsi="Arial" w:cs="Arial"/>
        </w:rPr>
      </w:pPr>
    </w:p>
    <w:p w:rsidR="00CE202F" w:rsidRDefault="00C02FE8">
      <w:pPr>
        <w:spacing w:after="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Предварительная программа публичной защиты выпускных квалификационных работ финалистов ВИК </w:t>
      </w:r>
      <w:r>
        <w:rPr>
          <w:rFonts w:ascii="Arial" w:eastAsia="Arial" w:hAnsi="Arial" w:cs="Arial"/>
          <w:i/>
        </w:rPr>
        <w:t>(возможны корректировки)</w:t>
      </w:r>
    </w:p>
    <w:p w:rsidR="00CE202F" w:rsidRDefault="00CE202F">
      <w:pPr>
        <w:spacing w:after="0"/>
        <w:jc w:val="both"/>
        <w:rPr>
          <w:rFonts w:ascii="Arial" w:eastAsia="Arial" w:hAnsi="Arial" w:cs="Arial"/>
          <w:b/>
        </w:rPr>
      </w:pPr>
    </w:p>
    <w:tbl>
      <w:tblPr>
        <w:tblStyle w:val="af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797"/>
      </w:tblGrid>
      <w:tr w:rsidR="00CE202F">
        <w:tc>
          <w:tcPr>
            <w:tcW w:w="1696" w:type="dxa"/>
          </w:tcPr>
          <w:p w:rsidR="00CE202F" w:rsidRDefault="00C02FE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Время</w:t>
            </w:r>
          </w:p>
        </w:tc>
        <w:tc>
          <w:tcPr>
            <w:tcW w:w="7797" w:type="dxa"/>
          </w:tcPr>
          <w:p w:rsidR="00CE202F" w:rsidRDefault="00C02FE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Событие</w:t>
            </w:r>
          </w:p>
        </w:tc>
      </w:tr>
      <w:tr w:rsidR="00CE202F">
        <w:tc>
          <w:tcPr>
            <w:tcW w:w="1696" w:type="dxa"/>
          </w:tcPr>
          <w:p w:rsidR="00CE202F" w:rsidRDefault="00C02F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09:30 – 10:00</w:t>
            </w:r>
          </w:p>
          <w:p w:rsidR="00CE202F" w:rsidRDefault="00CE202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797" w:type="dxa"/>
          </w:tcPr>
          <w:p w:rsidR="00CE202F" w:rsidRDefault="00C02FE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Приезд участников и гостей в Госкорпорацию</w:t>
            </w:r>
          </w:p>
        </w:tc>
      </w:tr>
      <w:tr w:rsidR="00CE202F">
        <w:tc>
          <w:tcPr>
            <w:tcW w:w="1696" w:type="dxa"/>
          </w:tcPr>
          <w:p w:rsidR="00CE202F" w:rsidRDefault="00C02F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 – 11:30</w:t>
            </w:r>
          </w:p>
        </w:tc>
        <w:tc>
          <w:tcPr>
            <w:tcW w:w="7797" w:type="dxa"/>
          </w:tcPr>
          <w:p w:rsidR="00CE202F" w:rsidRDefault="00C02FE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Экскурсия по музею </w:t>
            </w:r>
            <w:proofErr w:type="spellStart"/>
            <w:r>
              <w:rPr>
                <w:rFonts w:ascii="Arial" w:eastAsia="Arial" w:hAnsi="Arial" w:cs="Arial"/>
                <w:b/>
              </w:rPr>
              <w:t>Е.П.Славского</w:t>
            </w:r>
            <w:proofErr w:type="spellEnd"/>
          </w:p>
        </w:tc>
      </w:tr>
      <w:tr w:rsidR="00CE202F">
        <w:tc>
          <w:tcPr>
            <w:tcW w:w="1696" w:type="dxa"/>
          </w:tcPr>
          <w:p w:rsidR="00CE202F" w:rsidRDefault="00C02F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– 16:00</w:t>
            </w:r>
          </w:p>
        </w:tc>
        <w:tc>
          <w:tcPr>
            <w:tcW w:w="7797" w:type="dxa"/>
          </w:tcPr>
          <w:p w:rsidR="00CE202F" w:rsidRDefault="00C02FE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Публичные защиты финалистов в актовом зале.</w:t>
            </w:r>
          </w:p>
          <w:p w:rsidR="00CE202F" w:rsidRDefault="00CE202F">
            <w:pPr>
              <w:rPr>
                <w:rFonts w:ascii="Arial" w:eastAsia="Arial" w:hAnsi="Arial" w:cs="Arial"/>
                <w:b/>
              </w:rPr>
            </w:pPr>
          </w:p>
          <w:p w:rsidR="00CE202F" w:rsidRDefault="00C02F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Председатель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ГЭК</w:t>
            </w:r>
            <w:r>
              <w:rPr>
                <w:rFonts w:ascii="Arial" w:eastAsia="Arial" w:hAnsi="Arial" w:cs="Arial"/>
              </w:rPr>
              <w:t xml:space="preserve"> – генеральный директор Госкорпорации «Росатом» </w:t>
            </w:r>
            <w:r>
              <w:rPr>
                <w:rFonts w:ascii="Arial" w:eastAsia="Arial" w:hAnsi="Arial" w:cs="Arial"/>
                <w:b/>
              </w:rPr>
              <w:t>А.Е. Лихачев</w:t>
            </w:r>
          </w:p>
          <w:p w:rsidR="00CE202F" w:rsidRDefault="00CE202F">
            <w:pPr>
              <w:rPr>
                <w:rFonts w:ascii="Arial" w:eastAsia="Arial" w:hAnsi="Arial" w:cs="Arial"/>
                <w:b/>
              </w:rPr>
            </w:pPr>
          </w:p>
          <w:p w:rsidR="00CE202F" w:rsidRDefault="00C02F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Члены ГЭК</w:t>
            </w:r>
            <w:r>
              <w:rPr>
                <w:rFonts w:ascii="Arial" w:eastAsia="Arial" w:hAnsi="Arial" w:cs="Arial"/>
              </w:rPr>
              <w:t>:</w:t>
            </w:r>
          </w:p>
          <w:p w:rsidR="00CE202F" w:rsidRDefault="00CE202F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CE202F" w:rsidRDefault="00C02FE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Антонов П.С</w:t>
            </w:r>
            <w:r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color w:val="000000"/>
              </w:rPr>
              <w:t xml:space="preserve"> Директор по развитию энергосистем АО «НТЦ ЕЭС»;</w:t>
            </w:r>
          </w:p>
          <w:p w:rsidR="00CE202F" w:rsidRDefault="00C02FE8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Ильгисонис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В.И</w:t>
            </w:r>
            <w:r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color w:val="000000"/>
              </w:rPr>
              <w:t xml:space="preserve"> Директор направления научно-технических исследований и разработок Госкорпорации «Росатом»;</w:t>
            </w:r>
          </w:p>
          <w:p w:rsidR="00CE202F" w:rsidRDefault="00C02FE8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Опадчий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Ф.Ю</w:t>
            </w:r>
            <w:r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color w:val="000000"/>
              </w:rPr>
              <w:t xml:space="preserve"> Председатель Правления АО «СО ЕЭС»;</w:t>
            </w:r>
          </w:p>
          <w:p w:rsidR="00CE202F" w:rsidRDefault="00C02FE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Троянов В.М</w:t>
            </w:r>
            <w:r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color w:val="000000"/>
              </w:rPr>
              <w:t xml:space="preserve"> Старший научный сотрудник, научный руководитель, Акционерное общество «Государственный научный центр Российской Федерации – Физико-энергетический институт имени А.И.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Лейпунского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»;</w:t>
            </w:r>
          </w:p>
          <w:p w:rsidR="00CE202F" w:rsidRDefault="00C02F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Шутиков А.В</w:t>
            </w:r>
            <w:r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color w:val="000000"/>
              </w:rPr>
              <w:t xml:space="preserve"> Первый заместитель генерального директора по эксплуатации АЭС АО «Концерн Росэнергоатом»</w:t>
            </w:r>
          </w:p>
        </w:tc>
      </w:tr>
      <w:tr w:rsidR="00CE202F">
        <w:tc>
          <w:tcPr>
            <w:tcW w:w="1696" w:type="dxa"/>
          </w:tcPr>
          <w:p w:rsidR="00CE202F" w:rsidRDefault="00C02F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16:30 – 17:30</w:t>
            </w:r>
          </w:p>
        </w:tc>
        <w:tc>
          <w:tcPr>
            <w:tcW w:w="7797" w:type="dxa"/>
          </w:tcPr>
          <w:p w:rsidR="00CE202F" w:rsidRDefault="00C02FE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Встреча финалистов ВИК с заместителем генерального директора по персоналу Госкорпорации «Росатом» Т.А. Терентьевой</w:t>
            </w:r>
          </w:p>
        </w:tc>
      </w:tr>
    </w:tbl>
    <w:p w:rsidR="00CE202F" w:rsidRPr="008070FC" w:rsidRDefault="00CE202F">
      <w:pPr>
        <w:spacing w:after="0"/>
        <w:jc w:val="both"/>
        <w:rPr>
          <w:rFonts w:ascii="Arial" w:eastAsia="Arial" w:hAnsi="Arial" w:cs="Arial"/>
        </w:rPr>
      </w:pPr>
      <w:bookmarkStart w:id="1" w:name="_GoBack"/>
      <w:bookmarkEnd w:id="1"/>
    </w:p>
    <w:p w:rsidR="00CE202F" w:rsidRDefault="00C02FE8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О конкурсе</w:t>
      </w:r>
    </w:p>
    <w:p w:rsidR="00CE202F" w:rsidRDefault="00CE202F">
      <w:pPr>
        <w:spacing w:after="0"/>
        <w:jc w:val="both"/>
        <w:rPr>
          <w:rFonts w:ascii="Arial" w:eastAsia="Arial" w:hAnsi="Arial" w:cs="Arial"/>
          <w:b/>
        </w:rPr>
      </w:pPr>
    </w:p>
    <w:p w:rsidR="00CE202F" w:rsidRDefault="00C02F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Всероссийский инженерный конкурс (ВИК) – ежегодные соревнования студентов и аспирантов, представляющих в рамках выпускных квалификационных работ реальные инженерные проекты, направленные на решение перспективных задач по приоритетным направлениям Стратегии научно-технологического развития РФ (СНТР). Конкурс проходит в соответствии с поручением Президента России (пункт 4 перечня поручений Президента Российской Федерации от 13 февраля 2014 г. № Пр.-349). Организатором ВИК выступает Министерство науки и высшего образования РФ, оператором – НИЯУ МИФИ (генеральный партнер Росатома). В оргкомитет конкурса входят представители 13 вузов и 13 отраслей. </w:t>
      </w:r>
    </w:p>
    <w:p w:rsidR="00CE202F" w:rsidRDefault="00CE202F">
      <w:pPr>
        <w:spacing w:after="0"/>
        <w:jc w:val="both"/>
        <w:rPr>
          <w:rFonts w:ascii="Arial" w:eastAsia="Arial" w:hAnsi="Arial" w:cs="Arial"/>
        </w:rPr>
      </w:pPr>
    </w:p>
    <w:p w:rsidR="00CE202F" w:rsidRDefault="00C02F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Цель конкурса: популяризация инженерных профессий, выявление и поддержка будущих технологических лидеров. </w:t>
      </w:r>
    </w:p>
    <w:p w:rsidR="00CE202F" w:rsidRDefault="00CE202F">
      <w:pPr>
        <w:spacing w:after="0"/>
        <w:jc w:val="both"/>
        <w:rPr>
          <w:rFonts w:ascii="Arial" w:eastAsia="Arial" w:hAnsi="Arial" w:cs="Arial"/>
        </w:rPr>
      </w:pPr>
    </w:p>
    <w:p w:rsidR="00CE202F" w:rsidRDefault="00C02F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Госкорпорация «Росатом» является основным индустриальным партнером ВИК и участвует в экспертизе работ студентов по большинству направлений. В 2022-2023 гг. Росатом организует дополнительную отраслевую площадку Конкурса по направлению «Новые материалы и способы конструирования». В рамках отборочного этапа на нее было подано 148 заявок, из которых 28 прошли в полуфинал. В финал конкурса отобраны 17 лучших проектов.</w:t>
      </w:r>
    </w:p>
    <w:p w:rsidR="00CE202F" w:rsidRDefault="00CE202F">
      <w:pPr>
        <w:spacing w:after="0"/>
        <w:jc w:val="both"/>
        <w:rPr>
          <w:rFonts w:ascii="Arial" w:eastAsia="Arial" w:hAnsi="Arial" w:cs="Arial"/>
        </w:rPr>
      </w:pPr>
    </w:p>
    <w:p w:rsidR="00CE202F" w:rsidRDefault="00C02F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 целях повышения престижа конкурса, привлечения внимания молодежи к инженерным профессиям в 2023 году планируется проведение финала в формате публичных защит ВКР, где участники представят свои работы государственным комиссиям под руководством топ-менеджеров отраслей: первых лиц корпораций и профильных министерств. В состав государственных экзаменационных комиссий в качестве членов войдут более 40 руководители ключевых профильных организаций, генеральные конструкторы, ведущие ученые, из которых 10 – представители Росатома, в том числе генеральный директор Госкорпорации Алексей Лихачёв. </w:t>
      </w:r>
    </w:p>
    <w:p w:rsidR="00CE202F" w:rsidRDefault="00CE202F">
      <w:pPr>
        <w:spacing w:after="0"/>
        <w:jc w:val="both"/>
        <w:rPr>
          <w:rFonts w:ascii="Arial" w:eastAsia="Arial" w:hAnsi="Arial" w:cs="Arial"/>
        </w:rPr>
      </w:pPr>
    </w:p>
    <w:p w:rsidR="00CE202F" w:rsidRDefault="00C02F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Защиты пройдут 31 мая - 1 июня на 6 конкурсных площадках, где для финалистов также будет организована специальная программа – посещение флагманских подразделений, встречи с выдающимися специалистами – лидерами направлений и др. </w:t>
      </w:r>
    </w:p>
    <w:p w:rsidR="00CE202F" w:rsidRDefault="00CE202F">
      <w:pPr>
        <w:spacing w:after="0"/>
        <w:jc w:val="both"/>
        <w:rPr>
          <w:rFonts w:ascii="Arial" w:eastAsia="Arial" w:hAnsi="Arial" w:cs="Arial"/>
        </w:rPr>
      </w:pPr>
    </w:p>
    <w:p w:rsidR="00CE202F" w:rsidRDefault="00CE202F">
      <w:pPr>
        <w:spacing w:after="0"/>
        <w:jc w:val="center"/>
        <w:rPr>
          <w:rFonts w:ascii="Arial" w:eastAsia="Arial" w:hAnsi="Arial" w:cs="Arial"/>
        </w:rPr>
      </w:pPr>
    </w:p>
    <w:p w:rsidR="00CE202F" w:rsidRDefault="00CE202F">
      <w:pPr>
        <w:spacing w:after="0"/>
        <w:ind w:hanging="426"/>
        <w:jc w:val="both"/>
        <w:rPr>
          <w:rFonts w:ascii="Arial" w:eastAsia="Arial" w:hAnsi="Arial" w:cs="Arial"/>
        </w:rPr>
      </w:pPr>
    </w:p>
    <w:p w:rsidR="00CE202F" w:rsidRDefault="00CE202F">
      <w:pPr>
        <w:spacing w:after="0"/>
        <w:ind w:hanging="426"/>
        <w:jc w:val="both"/>
        <w:rPr>
          <w:rFonts w:ascii="Arial" w:eastAsia="Arial" w:hAnsi="Arial" w:cs="Arial"/>
        </w:rPr>
      </w:pPr>
    </w:p>
    <w:p w:rsidR="00CE202F" w:rsidRDefault="00CE202F">
      <w:pPr>
        <w:spacing w:after="0"/>
        <w:ind w:hanging="426"/>
        <w:rPr>
          <w:rFonts w:ascii="Arial" w:eastAsia="Arial" w:hAnsi="Arial" w:cs="Arial"/>
        </w:rPr>
      </w:pPr>
    </w:p>
    <w:p w:rsidR="00CE202F" w:rsidRDefault="00CE202F">
      <w:pPr>
        <w:spacing w:after="0"/>
        <w:ind w:hanging="426"/>
      </w:pPr>
    </w:p>
    <w:p w:rsidR="00CE202F" w:rsidRDefault="00CE202F">
      <w:pPr>
        <w:spacing w:after="0"/>
        <w:ind w:hanging="426"/>
      </w:pPr>
    </w:p>
    <w:p w:rsidR="00CE202F" w:rsidRDefault="00CE202F">
      <w:pPr>
        <w:spacing w:after="0"/>
        <w:ind w:hanging="426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02FE8">
      <w:pPr>
        <w:spacing w:after="0"/>
        <w:ind w:hanging="426"/>
      </w:pPr>
      <w:r>
        <w:t xml:space="preserve">  </w:t>
      </w:r>
    </w:p>
    <w:p w:rsidR="00CE202F" w:rsidRDefault="00CE202F">
      <w:pPr>
        <w:spacing w:after="0"/>
        <w:ind w:hanging="426"/>
      </w:pPr>
    </w:p>
    <w:p w:rsidR="00CE202F" w:rsidRDefault="00CE202F">
      <w:pPr>
        <w:spacing w:after="0"/>
        <w:ind w:firstLine="567"/>
        <w:rPr>
          <w:rFonts w:ascii="Arial" w:eastAsia="Arial" w:hAnsi="Arial" w:cs="Arial"/>
        </w:rPr>
      </w:pPr>
    </w:p>
    <w:sectPr w:rsidR="00CE202F">
      <w:pgSz w:w="11906" w:h="16838"/>
      <w:pgMar w:top="1134" w:right="850" w:bottom="709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B1CC8"/>
    <w:multiLevelType w:val="multilevel"/>
    <w:tmpl w:val="95E05E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2F"/>
    <w:rsid w:val="008070FC"/>
    <w:rsid w:val="00C02FE8"/>
    <w:rsid w:val="00C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2401"/>
  <w15:docId w15:val="{76EDC50A-D5FD-4358-9530-B9FD959F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6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3A7D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7D64"/>
    <w:pPr>
      <w:ind w:left="720"/>
      <w:contextualSpacing/>
    </w:pPr>
  </w:style>
  <w:style w:type="table" w:styleId="a6">
    <w:name w:val="Table Grid"/>
    <w:basedOn w:val="a1"/>
    <w:uiPriority w:val="39"/>
    <w:rsid w:val="003A7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A7D64"/>
    <w:pPr>
      <w:spacing w:after="0" w:line="240" w:lineRule="auto"/>
    </w:pPr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130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301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1301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301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1301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1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3016"/>
    <w:rPr>
      <w:rFonts w:ascii="Segoe UI" w:hAnsi="Segoe UI" w:cs="Segoe UI"/>
      <w:sz w:val="18"/>
      <w:szCs w:val="18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gdNZATV/4I+n5zqnkc02Ijp7ZA==">CgMxLjAyCGguZ2pkZ3hzOAByITFIRGZSTFFRVThCV1pPNGVwbURVVmVEVy1sQ21XbzJaSw==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Гузалия Гущина</dc:creator>
  <cp:lastModifiedBy>КСП</cp:lastModifiedBy>
  <cp:revision>2</cp:revision>
  <dcterms:created xsi:type="dcterms:W3CDTF">2023-12-19T11:50:00Z</dcterms:created>
  <dcterms:modified xsi:type="dcterms:W3CDTF">2023-12-19T11:50:00Z</dcterms:modified>
</cp:coreProperties>
</file>