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AF" w:rsidRDefault="00DE5B8F">
      <w:pPr>
        <w:rPr>
          <w:rFonts w:ascii="Helvetica Neue" w:eastAsia="Helvetica Neue" w:hAnsi="Helvetica Neue" w:cs="Helvetica Neue"/>
          <w:b/>
        </w:rPr>
      </w:pPr>
      <w:r w:rsidRPr="00DE5B8F">
        <w:rPr>
          <w:rFonts w:ascii="Helvetica Neue" w:eastAsia="Helvetica Neue" w:hAnsi="Helvetica Neue" w:cs="Helvetica Neue"/>
          <w:b/>
        </w:rPr>
        <w:t>АЭС «</w:t>
      </w:r>
      <w:proofErr w:type="spellStart"/>
      <w:r w:rsidRPr="00DE5B8F">
        <w:rPr>
          <w:rFonts w:ascii="Helvetica Neue" w:eastAsia="Helvetica Neue" w:hAnsi="Helvetica Neue" w:cs="Helvetica Neue"/>
          <w:b/>
        </w:rPr>
        <w:t>Тяньвань</w:t>
      </w:r>
      <w:proofErr w:type="spellEnd"/>
      <w:r w:rsidRPr="00DE5B8F">
        <w:rPr>
          <w:rFonts w:ascii="Helvetica Neue" w:eastAsia="Helvetica Neue" w:hAnsi="Helvetica Neue" w:cs="Helvetica Neue"/>
          <w:b/>
        </w:rPr>
        <w:t xml:space="preserve">» </w:t>
      </w:r>
      <w:r>
        <w:rPr>
          <w:rFonts w:ascii="Helvetica Neue" w:eastAsia="Helvetica Neue" w:hAnsi="Helvetica Neue" w:cs="Helvetica Neue"/>
          <w:b/>
        </w:rPr>
        <w:t>(Китай)</w:t>
      </w:r>
    </w:p>
    <w:p w:rsidR="002B34AF" w:rsidRDefault="002B34AF">
      <w:pPr>
        <w:rPr>
          <w:rFonts w:ascii="Helvetica Neue" w:eastAsia="Helvetica Neue" w:hAnsi="Helvetica Neue" w:cs="Helvetica Neue"/>
          <w:b/>
        </w:rPr>
      </w:pPr>
    </w:p>
    <w:tbl>
      <w:tblPr>
        <w:tblStyle w:val="a5"/>
        <w:tblW w:w="902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164"/>
        <w:gridCol w:w="5861"/>
      </w:tblGrid>
      <w:tr w:rsidR="002B34AF">
        <w:trPr>
          <w:trHeight w:val="1110"/>
        </w:trPr>
        <w:tc>
          <w:tcPr>
            <w:tcW w:w="3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2B34AF" w:rsidRDefault="00DE5B8F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Расположение</w:t>
            </w:r>
          </w:p>
        </w:tc>
        <w:tc>
          <w:tcPr>
            <w:tcW w:w="5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2B34AF" w:rsidRDefault="00DE5B8F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Близ г.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Ляньюнган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, округ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Ляньюньган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, провинция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Цзянсу</w:t>
            </w:r>
            <w:proofErr w:type="spellEnd"/>
            <w:r>
              <w:rPr>
                <w:rFonts w:ascii="Helvetica Neue" w:eastAsia="Helvetica Neue" w:hAnsi="Helvetica Neue" w:cs="Helvetica Neue"/>
              </w:rPr>
              <w:t>, Китайская Народная Республика</w:t>
            </w:r>
          </w:p>
        </w:tc>
      </w:tr>
      <w:tr w:rsidR="002B34AF">
        <w:trPr>
          <w:trHeight w:val="1155"/>
        </w:trPr>
        <w:tc>
          <w:tcPr>
            <w:tcW w:w="3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2B34AF" w:rsidRDefault="00DE5B8F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Количество сооружаемых энергоблоков</w:t>
            </w:r>
          </w:p>
        </w:tc>
        <w:tc>
          <w:tcPr>
            <w:tcW w:w="5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2B34AF" w:rsidRDefault="00DE5B8F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Arial Unicode MS" w:eastAsia="Arial Unicode MS" w:hAnsi="Arial Unicode MS" w:cs="Arial Unicode MS"/>
              </w:rPr>
              <w:t>2 (№7, №8)</w:t>
            </w:r>
          </w:p>
        </w:tc>
      </w:tr>
      <w:tr w:rsidR="002B34AF">
        <w:trPr>
          <w:trHeight w:val="840"/>
        </w:trPr>
        <w:tc>
          <w:tcPr>
            <w:tcW w:w="3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2B34AF" w:rsidRDefault="00DE5B8F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Тип реактора</w:t>
            </w:r>
          </w:p>
        </w:tc>
        <w:tc>
          <w:tcPr>
            <w:tcW w:w="5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2B34AF" w:rsidRDefault="00DE5B8F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ВВЭР-1200 (поколение безопасности |||+)</w:t>
            </w:r>
          </w:p>
        </w:tc>
      </w:tr>
      <w:tr w:rsidR="002B34AF">
        <w:trPr>
          <w:trHeight w:val="870"/>
        </w:trPr>
        <w:tc>
          <w:tcPr>
            <w:tcW w:w="3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2B34AF" w:rsidRDefault="00DE5B8F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Суммарная установленная мощность</w:t>
            </w:r>
          </w:p>
        </w:tc>
        <w:tc>
          <w:tcPr>
            <w:tcW w:w="5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2B34AF" w:rsidRDefault="00DE5B8F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2 400 МВт (2 х 1200 МВт)</w:t>
            </w:r>
          </w:p>
        </w:tc>
      </w:tr>
      <w:tr w:rsidR="002B34AF">
        <w:trPr>
          <w:trHeight w:val="2220"/>
        </w:trPr>
        <w:tc>
          <w:tcPr>
            <w:tcW w:w="3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2B34AF" w:rsidRDefault="00DE5B8F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Заказчик</w:t>
            </w:r>
          </w:p>
        </w:tc>
        <w:tc>
          <w:tcPr>
            <w:tcW w:w="5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2B34AF" w:rsidRDefault="00DE5B8F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CNNP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Сунэнская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Ядерная Энергетическая Компания (CNSP),</w:t>
            </w:r>
            <w:r>
              <w:rPr>
                <w:rFonts w:ascii="Helvetica Neue" w:eastAsia="Helvetica Neue" w:hAnsi="Helvetica Neue" w:cs="Helvetica Neue"/>
              </w:rPr>
              <w:br/>
              <w:t>Китайская Корпорация Ядерной Энергетической Промышленности (CNEIC),</w:t>
            </w:r>
            <w:r>
              <w:rPr>
                <w:rFonts w:ascii="Helvetica Neue" w:eastAsia="Helvetica Neue" w:hAnsi="Helvetica Neue" w:cs="Helvetica Neue"/>
              </w:rPr>
              <w:br/>
            </w:r>
            <w:proofErr w:type="spellStart"/>
            <w:r>
              <w:rPr>
                <w:rFonts w:ascii="Helvetica Neue" w:eastAsia="Helvetica Neue" w:hAnsi="Helvetica Neue" w:cs="Helvetica Neue"/>
              </w:rPr>
              <w:t>Цзянсуская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ядерная энергетическая корпорация (JNPC).</w:t>
            </w:r>
          </w:p>
        </w:tc>
      </w:tr>
      <w:tr w:rsidR="002B34AF">
        <w:trPr>
          <w:trHeight w:val="870"/>
        </w:trPr>
        <w:tc>
          <w:tcPr>
            <w:tcW w:w="3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2B34AF" w:rsidRDefault="00DE5B8F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Генеральный проектировщик</w:t>
            </w:r>
          </w:p>
        </w:tc>
        <w:tc>
          <w:tcPr>
            <w:tcW w:w="5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2B34AF" w:rsidRDefault="00DE5B8F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АО «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Атомэнергопроект</w:t>
            </w:r>
            <w:proofErr w:type="spellEnd"/>
            <w:r>
              <w:rPr>
                <w:rFonts w:ascii="Helvetica Neue" w:eastAsia="Helvetica Neue" w:hAnsi="Helvetica Neue" w:cs="Helvetica Neue"/>
              </w:rPr>
              <w:t>»</w:t>
            </w:r>
          </w:p>
        </w:tc>
      </w:tr>
      <w:tr w:rsidR="002B34AF">
        <w:trPr>
          <w:trHeight w:val="1110"/>
        </w:trPr>
        <w:tc>
          <w:tcPr>
            <w:tcW w:w="31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2B34AF" w:rsidRDefault="00DE5B8F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Техническое содействие</w:t>
            </w:r>
          </w:p>
        </w:tc>
        <w:tc>
          <w:tcPr>
            <w:tcW w:w="58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2B34AF" w:rsidRDefault="00DE5B8F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Акционерное общество «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Атомстройэкспорт</w:t>
            </w:r>
            <w:proofErr w:type="spellEnd"/>
            <w:r>
              <w:rPr>
                <w:rFonts w:ascii="Helvetica Neue" w:eastAsia="Helvetica Neue" w:hAnsi="Helvetica Neue" w:cs="Helvetica Neue"/>
              </w:rPr>
              <w:t>» (АО АСЭ)</w:t>
            </w:r>
          </w:p>
        </w:tc>
      </w:tr>
    </w:tbl>
    <w:p w:rsidR="002B34AF" w:rsidRDefault="002B34AF">
      <w:pPr>
        <w:rPr>
          <w:rFonts w:ascii="Helvetica Neue" w:eastAsia="Helvetica Neue" w:hAnsi="Helvetica Neue" w:cs="Helvetica Neue"/>
        </w:rPr>
      </w:pPr>
    </w:p>
    <w:p w:rsidR="002B34AF" w:rsidRDefault="00DE5B8F">
      <w:pPr>
        <w:rPr>
          <w:rFonts w:ascii="Helvetica Neue" w:eastAsia="Helvetica Neue" w:hAnsi="Helvetica Neue" w:cs="Helvetica Neue"/>
        </w:rPr>
      </w:pPr>
      <w:r w:rsidRPr="00DE5B8F">
        <w:rPr>
          <w:rFonts w:ascii="Arial" w:eastAsia="Arial" w:hAnsi="Arial" w:cs="Arial"/>
        </w:rPr>
        <w:t>АЭС «</w:t>
      </w:r>
      <w:proofErr w:type="spellStart"/>
      <w:r w:rsidRPr="00DE5B8F">
        <w:rPr>
          <w:rFonts w:ascii="Arial" w:eastAsia="Arial" w:hAnsi="Arial" w:cs="Arial"/>
        </w:rPr>
        <w:t>Тяньвань</w:t>
      </w:r>
      <w:proofErr w:type="spellEnd"/>
      <w:r w:rsidRPr="00DE5B8F">
        <w:rPr>
          <w:rFonts w:ascii="Arial" w:eastAsia="Arial" w:hAnsi="Arial" w:cs="Arial"/>
        </w:rPr>
        <w:t>»</w:t>
      </w:r>
      <w:r w:rsidRPr="00DE5B8F">
        <w:rPr>
          <w:rFonts w:ascii="Arial" w:eastAsia="Arial" w:hAnsi="Arial" w:cs="Arial"/>
          <w:lang w:val="ru-RU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</w:rPr>
        <w:t>– самый крупный проект экономического сотрудничества между Россией и Китаем. В настоящее время сооружаются два энергоблока по российскому проекту с реакторной установкой ВВЭР-1200. Построенные ранее четыре блока российского проекта ВВЭР-10</w:t>
      </w:r>
      <w:r>
        <w:rPr>
          <w:rFonts w:ascii="Arial" w:eastAsia="Arial" w:hAnsi="Arial" w:cs="Arial"/>
        </w:rPr>
        <w:t>00 успешно работают и выдают в энергосистему страны миллионы киловатт энергии. 8 июня 2018 года в Пекине был подписан Межправительственный протокол и рамочный контракт на сооружение энергоблоков № 7 и № 8 с реакторами ВВЭР-1200. С российской стороны контра</w:t>
      </w:r>
      <w:r>
        <w:rPr>
          <w:rFonts w:ascii="Arial" w:eastAsia="Arial" w:hAnsi="Arial" w:cs="Arial"/>
        </w:rPr>
        <w:t xml:space="preserve">кт был подписан </w:t>
      </w:r>
      <w:r>
        <w:rPr>
          <w:rFonts w:ascii="Arial" w:eastAsia="Arial" w:hAnsi="Arial" w:cs="Arial"/>
        </w:rPr>
        <w:lastRenderedPageBreak/>
        <w:t xml:space="preserve">Инжиниринговым дивизионом </w:t>
      </w:r>
      <w:proofErr w:type="spellStart"/>
      <w:r>
        <w:rPr>
          <w:rFonts w:ascii="Arial" w:eastAsia="Arial" w:hAnsi="Arial" w:cs="Arial"/>
        </w:rPr>
        <w:t>Госкорпорации</w:t>
      </w:r>
      <w:proofErr w:type="spellEnd"/>
      <w:r>
        <w:rPr>
          <w:rFonts w:ascii="Arial" w:eastAsia="Arial" w:hAnsi="Arial" w:cs="Arial"/>
        </w:rPr>
        <w:t xml:space="preserve"> «</w:t>
      </w:r>
      <w:proofErr w:type="spellStart"/>
      <w:r>
        <w:rPr>
          <w:rFonts w:ascii="Arial" w:eastAsia="Arial" w:hAnsi="Arial" w:cs="Arial"/>
        </w:rPr>
        <w:t>Росатом</w:t>
      </w:r>
      <w:proofErr w:type="spellEnd"/>
      <w:r>
        <w:rPr>
          <w:rFonts w:ascii="Arial" w:eastAsia="Arial" w:hAnsi="Arial" w:cs="Arial"/>
        </w:rPr>
        <w:t>», с китайской — предприятиями корпорации CNNC. В соответствии с этими документами российская сторона спроектировала «ядерный остров» АЭС, а также поставит ключевое оборудование «ядерного остр</w:t>
      </w:r>
      <w:r>
        <w:rPr>
          <w:rFonts w:ascii="Arial" w:eastAsia="Arial" w:hAnsi="Arial" w:cs="Arial"/>
        </w:rPr>
        <w:t>ова» для обоих блоков. Также были подписаны следующие исполнительные контракты: контракт на технический проект для энергоблоков № 7 и №8; генеральный контракт для энергоблоков № 7 и № 8. В соответствии с подписанными контрактами, Инжиниринговый дивизион вы</w:t>
      </w:r>
      <w:r>
        <w:rPr>
          <w:rFonts w:ascii="Arial" w:eastAsia="Arial" w:hAnsi="Arial" w:cs="Arial"/>
        </w:rPr>
        <w:t xml:space="preserve">полняет проектирование и поставку документации и оборудования для «ядерного острова» и предоставление сопутствующих услуг (авторский надзор, </w:t>
      </w:r>
      <w:proofErr w:type="gramStart"/>
      <w:r>
        <w:rPr>
          <w:rFonts w:ascii="Arial" w:eastAsia="Arial" w:hAnsi="Arial" w:cs="Arial"/>
        </w:rPr>
        <w:t>шеф-монтаж</w:t>
      </w:r>
      <w:proofErr w:type="gramEnd"/>
      <w:r>
        <w:rPr>
          <w:rFonts w:ascii="Arial" w:eastAsia="Arial" w:hAnsi="Arial" w:cs="Arial"/>
        </w:rPr>
        <w:t>, шеф-наладка). Работы по сооружению энергоблоков № 7 и № 8 начались 19 мая 2021 года.</w:t>
      </w:r>
    </w:p>
    <w:p w:rsidR="002B34AF" w:rsidRDefault="002B34AF">
      <w:pPr>
        <w:rPr>
          <w:rFonts w:ascii="Helvetica Neue" w:eastAsia="Helvetica Neue" w:hAnsi="Helvetica Neue" w:cs="Helvetica Neue"/>
        </w:rPr>
      </w:pPr>
    </w:p>
    <w:p w:rsidR="002B34AF" w:rsidRDefault="00DE5B8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Россия продолжает</w:t>
      </w:r>
      <w:r>
        <w:rPr>
          <w:rFonts w:ascii="Helvetica Neue" w:eastAsia="Helvetica Neue" w:hAnsi="Helvetica Neue" w:cs="Helvetica Neue"/>
        </w:rPr>
        <w:t xml:space="preserve"> взаимовыгодное сотрудничество с дружественными странами. Продолжается реализация крупных проектов в сфере энергетики. Работа </w:t>
      </w:r>
      <w:proofErr w:type="spellStart"/>
      <w:r>
        <w:rPr>
          <w:rFonts w:ascii="Helvetica Neue" w:eastAsia="Helvetica Neue" w:hAnsi="Helvetica Neue" w:cs="Helvetica Neue"/>
        </w:rPr>
        <w:t>Росатома</w:t>
      </w:r>
      <w:proofErr w:type="spellEnd"/>
      <w:r>
        <w:rPr>
          <w:rFonts w:ascii="Helvetica Neue" w:eastAsia="Helvetica Neue" w:hAnsi="Helvetica Neue" w:cs="Helvetica Neue"/>
        </w:rPr>
        <w:t xml:space="preserve"> по проектам в Китае является примером конструктивного партнерства, открывающего новые перспективы в сфере </w:t>
      </w:r>
      <w:proofErr w:type="spellStart"/>
      <w:r>
        <w:rPr>
          <w:rFonts w:ascii="Helvetica Neue" w:eastAsia="Helvetica Neue" w:hAnsi="Helvetica Neue" w:cs="Helvetica Neue"/>
        </w:rPr>
        <w:t>низкоуглеродной</w:t>
      </w:r>
      <w:proofErr w:type="spellEnd"/>
      <w:r>
        <w:rPr>
          <w:rFonts w:ascii="Helvetica Neue" w:eastAsia="Helvetica Neue" w:hAnsi="Helvetica Neue" w:cs="Helvetica Neue"/>
        </w:rPr>
        <w:t xml:space="preserve"> генерации.</w:t>
      </w:r>
    </w:p>
    <w:p w:rsidR="002B34AF" w:rsidRDefault="002B34AF">
      <w:pPr>
        <w:rPr>
          <w:rFonts w:ascii="Helvetica Neue" w:eastAsia="Helvetica Neue" w:hAnsi="Helvetica Neue" w:cs="Helvetica Neue"/>
        </w:rPr>
      </w:pPr>
    </w:p>
    <w:sectPr w:rsidR="002B34A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panose1 w:val="020B060402020202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AF"/>
    <w:rsid w:val="002B34AF"/>
    <w:rsid w:val="00D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34CF"/>
  <w15:docId w15:val="{DE990AF1-A3FB-47B7-84D0-C97BD3F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 w:line="276" w:lineRule="auto"/>
      <w:outlineLvl w:val="0"/>
    </w:pPr>
    <w:rPr>
      <w:b/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0" w:after="120" w:line="276" w:lineRule="auto"/>
      <w:outlineLvl w:val="1"/>
    </w:pPr>
    <w:rPr>
      <w:color w:val="2E75B5"/>
      <w:sz w:val="32"/>
      <w:szCs w:val="32"/>
    </w:rPr>
  </w:style>
  <w:style w:type="paragraph" w:styleId="3">
    <w:name w:val="heading 3"/>
    <w:basedOn w:val="a"/>
    <w:next w:val="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E75B5"/>
    </w:rPr>
  </w:style>
  <w:style w:type="paragraph" w:styleId="5">
    <w:name w:val="heading 5"/>
    <w:basedOn w:val="a"/>
    <w:next w:val="a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2023-12-12T09:56:00Z</dcterms:created>
  <dcterms:modified xsi:type="dcterms:W3CDTF">2023-12-12T09:56:00Z</dcterms:modified>
</cp:coreProperties>
</file>