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0D11" w14:textId="77777777" w:rsidR="003E243D" w:rsidRDefault="003E243D">
      <w:pPr>
        <w:rPr>
          <w:rFonts w:ascii="Helvetica Neue" w:eastAsia="Helvetica Neue" w:hAnsi="Helvetica Neue" w:cs="Helvetica Neue"/>
          <w:b/>
          <w:lang w:val="en-US"/>
        </w:rPr>
      </w:pPr>
      <w:bookmarkStart w:id="0" w:name="_GoBack"/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На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энергоблоке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№2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Белорусской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АЭС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начался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выход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на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проектную</w:t>
      </w:r>
      <w:proofErr w:type="spellEnd"/>
      <w:r w:rsidRPr="003E243D">
        <w:rPr>
          <w:rFonts w:ascii="Helvetica Neue" w:eastAsia="Helvetica Neue" w:hAnsi="Helvetica Neue" w:cs="Helvetica Neue"/>
          <w:b/>
          <w:lang w:val="en-US"/>
        </w:rPr>
        <w:t xml:space="preserve"> </w:t>
      </w:r>
      <w:proofErr w:type="spellStart"/>
      <w:r w:rsidRPr="003E243D">
        <w:rPr>
          <w:rFonts w:ascii="Helvetica Neue" w:eastAsia="Helvetica Neue" w:hAnsi="Helvetica Neue" w:cs="Helvetica Neue"/>
          <w:b/>
          <w:lang w:val="en-US"/>
        </w:rPr>
        <w:t>мощность</w:t>
      </w:r>
      <w:proofErr w:type="spellEnd"/>
    </w:p>
    <w:bookmarkEnd w:id="0"/>
    <w:p w14:paraId="1933E66F" w14:textId="77777777" w:rsidR="003E243D" w:rsidRDefault="002C5329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r w:rsidRPr="003E243D">
        <w:rPr>
          <w:rFonts w:ascii="Helvetica Neue" w:eastAsia="Helvetica Neue" w:hAnsi="Helvetica Neue" w:cs="Helvetica Neue"/>
        </w:rPr>
        <w:br/>
      </w:r>
      <w:r w:rsidR="003E243D">
        <w:rPr>
          <w:rStyle w:val="a6"/>
          <w:rFonts w:ascii="Roboto" w:hAnsi="Roboto"/>
          <w:color w:val="000000"/>
        </w:rPr>
        <w:t xml:space="preserve">Премьер-министр Республики Беларусь Роман Головченко и генеральный директор </w:t>
      </w:r>
      <w:proofErr w:type="spellStart"/>
      <w:r w:rsidR="003E243D">
        <w:rPr>
          <w:rStyle w:val="a6"/>
          <w:rFonts w:ascii="Roboto" w:hAnsi="Roboto"/>
          <w:color w:val="000000"/>
        </w:rPr>
        <w:t>Госкорпорации</w:t>
      </w:r>
      <w:proofErr w:type="spellEnd"/>
      <w:r w:rsidR="003E243D">
        <w:rPr>
          <w:rStyle w:val="a6"/>
          <w:rFonts w:ascii="Roboto" w:hAnsi="Roboto"/>
          <w:color w:val="000000"/>
        </w:rPr>
        <w:t xml:space="preserve"> «</w:t>
      </w:r>
      <w:proofErr w:type="spellStart"/>
      <w:r w:rsidR="003E243D">
        <w:rPr>
          <w:rStyle w:val="a6"/>
          <w:rFonts w:ascii="Roboto" w:hAnsi="Roboto"/>
          <w:color w:val="000000"/>
        </w:rPr>
        <w:t>Росатом</w:t>
      </w:r>
      <w:proofErr w:type="spellEnd"/>
      <w:r w:rsidR="003E243D">
        <w:rPr>
          <w:rStyle w:val="a6"/>
          <w:rFonts w:ascii="Roboto" w:hAnsi="Roboto"/>
          <w:color w:val="000000"/>
        </w:rPr>
        <w:t xml:space="preserve">» Алексей Лихачёв дали старт программе вывода энергоблока № 2 Белорусской АЭС (генеральный проектировщик и генеральный подрядчик — Инжиниринговый дивизион </w:t>
      </w:r>
      <w:proofErr w:type="spellStart"/>
      <w:r w:rsidR="003E243D">
        <w:rPr>
          <w:rStyle w:val="a6"/>
          <w:rFonts w:ascii="Roboto" w:hAnsi="Roboto"/>
          <w:color w:val="000000"/>
        </w:rPr>
        <w:t>Госкорпорации</w:t>
      </w:r>
      <w:proofErr w:type="spellEnd"/>
      <w:r w:rsidR="003E243D">
        <w:rPr>
          <w:rStyle w:val="a6"/>
          <w:rFonts w:ascii="Roboto" w:hAnsi="Roboto"/>
          <w:color w:val="000000"/>
        </w:rPr>
        <w:t xml:space="preserve"> «</w:t>
      </w:r>
      <w:proofErr w:type="spellStart"/>
      <w:r w:rsidR="003E243D">
        <w:rPr>
          <w:rStyle w:val="a6"/>
          <w:rFonts w:ascii="Roboto" w:hAnsi="Roboto"/>
          <w:color w:val="000000"/>
        </w:rPr>
        <w:t>Росатом</w:t>
      </w:r>
      <w:proofErr w:type="spellEnd"/>
      <w:r w:rsidR="003E243D">
        <w:rPr>
          <w:rStyle w:val="a6"/>
          <w:rFonts w:ascii="Roboto" w:hAnsi="Roboto"/>
          <w:color w:val="000000"/>
        </w:rPr>
        <w:t>») на проектную мощность.</w:t>
      </w:r>
    </w:p>
    <w:p w14:paraId="771BEAFD" w14:textId="77777777" w:rsidR="003E243D" w:rsidRDefault="003E243D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Этап освоения мощности является одним из важнейших в программе ввода атомного объекта в эксплуатацию. Программа предусматривает постепенное повышение мощности энергоблока до номинального уровня – 100%, с проведением динамических испытаний в разных рабочих режимах с отключением основного оборудования, включая проверку режима полного обесточивания энергоблока.</w:t>
      </w:r>
    </w:p>
    <w:p w14:paraId="0512F4BC" w14:textId="77777777" w:rsidR="003E243D" w:rsidRDefault="003E243D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Ввод в эксплуатацию – заключительный этап сооружения новых энергоблоков АЭС. На этом этапе подтверждается соответствие проекту систем и оборудования энергоблока. Процесс ввода состоит из нескольких последовательных шагов: предпусковые наладочные работы, физический пуск, энергетический пуск, опытно-промышленная эксплуатация.</w:t>
      </w:r>
    </w:p>
    <w:p w14:paraId="4343777C" w14:textId="77777777" w:rsidR="003E243D" w:rsidRDefault="003E243D" w:rsidP="003E243D">
      <w:pPr>
        <w:pStyle w:val="a5"/>
        <w:shd w:val="clear" w:color="auto" w:fill="FFFFFF"/>
        <w:spacing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«Начало освоения мощности реакторной установки второго энергоблока можно назвать финишной прямой в реализации всего проекта сооружения Белорусской АЭС, — отметил генеральный директор </w:t>
      </w:r>
      <w:proofErr w:type="spellStart"/>
      <w:r>
        <w:rPr>
          <w:rFonts w:ascii="Roboto" w:hAnsi="Roboto"/>
          <w:color w:val="000000"/>
        </w:rPr>
        <w:t>Госкорпорации</w:t>
      </w:r>
      <w:proofErr w:type="spellEnd"/>
      <w:r>
        <w:rPr>
          <w:rFonts w:ascii="Roboto" w:hAnsi="Roboto"/>
          <w:color w:val="000000"/>
        </w:rPr>
        <w:t xml:space="preserve"> «</w:t>
      </w:r>
      <w:proofErr w:type="spellStart"/>
      <w:r>
        <w:rPr>
          <w:rFonts w:ascii="Roboto" w:hAnsi="Roboto"/>
          <w:color w:val="000000"/>
        </w:rPr>
        <w:t>Росатом</w:t>
      </w:r>
      <w:proofErr w:type="spellEnd"/>
      <w:r>
        <w:rPr>
          <w:rFonts w:ascii="Roboto" w:hAnsi="Roboto"/>
          <w:color w:val="000000"/>
        </w:rPr>
        <w:t>» Алексей Лихачёв. – Первая атомная стройка в братской Беларуси стала основой для дальнейшего развития российско-белорусского взаимодействия и сотрудничества как в энергетике, так и в новых направлениях деятельности в разных сферах экономики Республики, в том числе ядерной медицине и цифровых технологиях, подняв их на качественно новый уровень».</w:t>
      </w:r>
    </w:p>
    <w:p w14:paraId="0E4BA9D0" w14:textId="77777777" w:rsidR="003E243D" w:rsidRDefault="003E243D" w:rsidP="003E243D">
      <w:pPr>
        <w:pStyle w:val="a5"/>
        <w:shd w:val="clear" w:color="auto" w:fill="FFFFFF"/>
        <w:spacing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«Полноценный ввод второго энергоблока станции в эксплуатацию и выход обоих блоков на номинальную мощность позволит нам экономить от 4 до 5 млрд. куб м природного газа и генерировать 18-19 млрд </w:t>
      </w:r>
      <w:proofErr w:type="spellStart"/>
      <w:r>
        <w:rPr>
          <w:rFonts w:ascii="Roboto" w:hAnsi="Roboto"/>
          <w:color w:val="000000"/>
        </w:rPr>
        <w:t>кВтч</w:t>
      </w:r>
      <w:proofErr w:type="spellEnd"/>
      <w:r>
        <w:rPr>
          <w:rFonts w:ascii="Roboto" w:hAnsi="Roboto"/>
          <w:color w:val="000000"/>
        </w:rPr>
        <w:t xml:space="preserve"> электроэнергии. Для Беларуси это важнейший проект десятилетия», — отметил премьер–министр Республики Беларусь Роман Головченко.</w:t>
      </w:r>
    </w:p>
    <w:p w14:paraId="07BE5B45" w14:textId="77777777" w:rsidR="003E243D" w:rsidRDefault="003E243D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Белорусская АЭС с двумя реакторами ВВЭР-1200 суммарной мощностью 2400 МВт располагается в г. Островец (Республика Беларусь). Для первой в стране АЭС выбран российский проект поколения III+, который полностью соответствует международным нормам и требованиям по безопасности Международного агентства по атомной энергии (МАГАТЭ).</w:t>
      </w:r>
    </w:p>
    <w:p w14:paraId="2CC01D37" w14:textId="77777777" w:rsidR="003E243D" w:rsidRDefault="003E243D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Госкорпорация</w:t>
      </w:r>
      <w:proofErr w:type="spellEnd"/>
      <w:r>
        <w:rPr>
          <w:rFonts w:ascii="Roboto" w:hAnsi="Roboto"/>
          <w:color w:val="000000"/>
        </w:rPr>
        <w:t xml:space="preserve"> «</w:t>
      </w:r>
      <w:proofErr w:type="spellStart"/>
      <w:r>
        <w:rPr>
          <w:rFonts w:ascii="Roboto" w:hAnsi="Roboto"/>
          <w:color w:val="000000"/>
        </w:rPr>
        <w:t>Росатом</w:t>
      </w:r>
      <w:proofErr w:type="spellEnd"/>
      <w:r>
        <w:rPr>
          <w:rFonts w:ascii="Roboto" w:hAnsi="Roboto"/>
          <w:color w:val="000000"/>
        </w:rPr>
        <w:t xml:space="preserve">» является признанным мировым лидером и единственной в мире компанией, реализующей серийное строительство атомных электростанций за рубежом. По всему миру построено 106 объектов атомной электроэнергетики российского дизайна, из них 80 энергоблоков с реакторами типа ВВЭР. На сегодняшний день в международном портфеле заказов </w:t>
      </w:r>
      <w:proofErr w:type="spellStart"/>
      <w:r>
        <w:rPr>
          <w:rFonts w:ascii="Roboto" w:hAnsi="Roboto"/>
          <w:color w:val="000000"/>
        </w:rPr>
        <w:t>Росатома</w:t>
      </w:r>
      <w:proofErr w:type="spellEnd"/>
      <w:r>
        <w:rPr>
          <w:rFonts w:ascii="Roboto" w:hAnsi="Roboto"/>
          <w:color w:val="000000"/>
        </w:rPr>
        <w:t xml:space="preserve"> – 34 блока ВВЭР на разной стадии реализации в 11-ти странах.</w:t>
      </w:r>
    </w:p>
    <w:p w14:paraId="612D94D4" w14:textId="77777777" w:rsidR="003E243D" w:rsidRDefault="003E243D" w:rsidP="003E243D">
      <w:pPr>
        <w:pStyle w:val="a5"/>
        <w:shd w:val="clear" w:color="auto" w:fill="FFFFFF"/>
        <w:spacing w:before="0" w:beforeAutospacing="0" w:line="259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 отечественная экономика наращивает экспортный потенциал, осуществляет поставки товаров, услуг и сырья по всему миру.</w:t>
      </w:r>
    </w:p>
    <w:p w14:paraId="0000000D" w14:textId="33E31760" w:rsidR="004C413F" w:rsidRPr="003E243D" w:rsidRDefault="004C413F" w:rsidP="003E243D">
      <w:pPr>
        <w:rPr>
          <w:rFonts w:ascii="Helvetica Neue" w:eastAsia="Helvetica Neue" w:hAnsi="Helvetica Neue" w:cs="Helvetica Neue"/>
          <w:lang w:val="ru-RU"/>
        </w:rPr>
      </w:pPr>
    </w:p>
    <w:p w14:paraId="0000000E" w14:textId="77777777" w:rsidR="004C413F" w:rsidRPr="003E243D" w:rsidRDefault="004C413F">
      <w:pPr>
        <w:rPr>
          <w:rFonts w:ascii="Helvetica Neue" w:eastAsia="Helvetica Neue" w:hAnsi="Helvetica Neue" w:cs="Helvetica Neue"/>
          <w:lang w:val="ru-RU"/>
        </w:rPr>
      </w:pPr>
    </w:p>
    <w:sectPr w:rsidR="004C413F" w:rsidRPr="003E24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B0604020202020204"/>
    <w:charset w:val="00"/>
    <w:family w:val="auto"/>
    <w:pitch w:val="default"/>
  </w:font>
  <w:font w:name="Roboto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3F"/>
    <w:rsid w:val="002C5329"/>
    <w:rsid w:val="003E243D"/>
    <w:rsid w:val="004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CA3"/>
  <w15:docId w15:val="{EAE8FDA3-7962-4003-AE48-997811A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3E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3E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36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18" w:space="15" w:color="18346F"/>
            <w:bottom w:val="none" w:sz="0" w:space="0" w:color="auto"/>
            <w:right w:val="none" w:sz="0" w:space="0" w:color="auto"/>
          </w:divBdr>
        </w:div>
        <w:div w:id="1877229936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18" w:space="15" w:color="18346F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KPD</dc:creator>
  <cp:lastModifiedBy>КСП</cp:lastModifiedBy>
  <cp:revision>2</cp:revision>
  <dcterms:created xsi:type="dcterms:W3CDTF">2023-12-19T07:56:00Z</dcterms:created>
  <dcterms:modified xsi:type="dcterms:W3CDTF">2023-12-19T07:56:00Z</dcterms:modified>
</cp:coreProperties>
</file>